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9" w:line="221" w:lineRule="auto"/>
        <w:ind w:left="4435"/>
        <w:outlineLvl w:val="1"/>
        <w:rPr>
          <w:rFonts w:ascii="方正小标宋简体" w:hAnsi="方正小标宋简体" w:eastAsia="方正小标宋简体" w:cs="方正小标宋简体"/>
          <w:sz w:val="29"/>
          <w:szCs w:val="29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4"/>
          <w:sz w:val="29"/>
          <w:szCs w:val="29"/>
          <w:lang w:eastAsia="zh-CN"/>
        </w:rPr>
        <w:t>青岛市科技局</w:t>
      </w:r>
      <w:r>
        <w:rPr>
          <w:rFonts w:ascii="方正小标宋简体" w:hAnsi="方正小标宋简体" w:eastAsia="方正小标宋简体" w:cs="方正小标宋简体"/>
          <w:spacing w:val="4"/>
          <w:sz w:val="29"/>
          <w:szCs w:val="29"/>
        </w:rPr>
        <w:t>“双随机、一公开”抽查事项清单（2025年版）</w:t>
      </w:r>
    </w:p>
    <w:tbl>
      <w:tblPr>
        <w:tblStyle w:val="5"/>
        <w:tblW w:w="1589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9"/>
        <w:gridCol w:w="706"/>
        <w:gridCol w:w="1576"/>
        <w:gridCol w:w="1624"/>
        <w:gridCol w:w="3222"/>
        <w:gridCol w:w="1338"/>
        <w:gridCol w:w="720"/>
        <w:gridCol w:w="614"/>
        <w:gridCol w:w="861"/>
        <w:gridCol w:w="493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atLeast"/>
        </w:trPr>
        <w:tc>
          <w:tcPr>
            <w:tcW w:w="299" w:type="dxa"/>
            <w:vAlign w:val="top"/>
          </w:tcPr>
          <w:p>
            <w:pPr>
              <w:spacing w:before="60" w:line="229" w:lineRule="auto"/>
              <w:ind w:left="49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1"/>
                <w:sz w:val="10"/>
                <w:szCs w:val="10"/>
              </w:rPr>
              <w:t>序号</w:t>
            </w:r>
          </w:p>
        </w:tc>
        <w:tc>
          <w:tcPr>
            <w:tcW w:w="706" w:type="dxa"/>
            <w:vAlign w:val="top"/>
          </w:tcPr>
          <w:p>
            <w:pPr>
              <w:spacing w:before="60" w:line="229" w:lineRule="auto"/>
              <w:ind w:left="201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部</w:t>
            </w:r>
            <w:r>
              <w:rPr>
                <w:rFonts w:ascii="黑体" w:hAnsi="黑体" w:eastAsia="黑体" w:cs="黑体"/>
                <w:spacing w:val="6"/>
                <w:sz w:val="10"/>
                <w:szCs w:val="10"/>
              </w:rPr>
              <w:t xml:space="preserve">  </w:t>
            </w:r>
            <w:r>
              <w:rPr>
                <w:rFonts w:ascii="黑体" w:hAnsi="黑体" w:eastAsia="黑体" w:cs="黑体"/>
                <w:spacing w:val="-2"/>
                <w:sz w:val="10"/>
                <w:szCs w:val="10"/>
              </w:rPr>
              <w:t>门</w:t>
            </w:r>
          </w:p>
        </w:tc>
        <w:tc>
          <w:tcPr>
            <w:tcW w:w="1576" w:type="dxa"/>
            <w:vAlign w:val="top"/>
          </w:tcPr>
          <w:p>
            <w:pPr>
              <w:spacing w:before="60" w:line="227" w:lineRule="auto"/>
              <w:ind w:left="478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权责清单事项</w:t>
            </w:r>
          </w:p>
        </w:tc>
        <w:tc>
          <w:tcPr>
            <w:tcW w:w="1624" w:type="dxa"/>
            <w:vAlign w:val="top"/>
          </w:tcPr>
          <w:p>
            <w:pPr>
              <w:spacing w:before="60" w:line="227" w:lineRule="auto"/>
              <w:ind w:left="608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1"/>
                <w:sz w:val="10"/>
                <w:szCs w:val="10"/>
              </w:rPr>
              <w:t>抽查事项</w:t>
            </w:r>
          </w:p>
        </w:tc>
        <w:tc>
          <w:tcPr>
            <w:tcW w:w="3222" w:type="dxa"/>
            <w:vAlign w:val="top"/>
          </w:tcPr>
          <w:p>
            <w:pPr>
              <w:spacing w:before="60" w:line="228" w:lineRule="auto"/>
              <w:ind w:left="1408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1"/>
                <w:sz w:val="10"/>
                <w:szCs w:val="10"/>
              </w:rPr>
              <w:t>抽查内容</w:t>
            </w:r>
          </w:p>
        </w:tc>
        <w:tc>
          <w:tcPr>
            <w:tcW w:w="1338" w:type="dxa"/>
            <w:vAlign w:val="top"/>
          </w:tcPr>
          <w:p>
            <w:pPr>
              <w:spacing w:before="60" w:line="228" w:lineRule="auto"/>
              <w:ind w:left="466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检查对象</w:t>
            </w:r>
          </w:p>
        </w:tc>
        <w:tc>
          <w:tcPr>
            <w:tcW w:w="720" w:type="dxa"/>
            <w:vAlign w:val="top"/>
          </w:tcPr>
          <w:p>
            <w:pPr>
              <w:spacing w:before="60" w:line="227" w:lineRule="auto"/>
              <w:ind w:left="162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1"/>
                <w:sz w:val="10"/>
                <w:szCs w:val="10"/>
              </w:rPr>
              <w:t>事项类别</w:t>
            </w:r>
          </w:p>
        </w:tc>
        <w:tc>
          <w:tcPr>
            <w:tcW w:w="614" w:type="dxa"/>
            <w:vAlign w:val="top"/>
          </w:tcPr>
          <w:p>
            <w:pPr>
              <w:spacing w:before="60" w:line="227" w:lineRule="auto"/>
              <w:ind w:left="105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检查方式</w:t>
            </w:r>
          </w:p>
        </w:tc>
        <w:tc>
          <w:tcPr>
            <w:tcW w:w="861" w:type="dxa"/>
            <w:vAlign w:val="top"/>
          </w:tcPr>
          <w:p>
            <w:pPr>
              <w:spacing w:before="60" w:line="227" w:lineRule="auto"/>
              <w:ind w:left="232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1"/>
                <w:sz w:val="10"/>
                <w:szCs w:val="10"/>
              </w:rPr>
              <w:t>实施主体</w:t>
            </w:r>
          </w:p>
        </w:tc>
        <w:tc>
          <w:tcPr>
            <w:tcW w:w="4934" w:type="dxa"/>
            <w:vAlign w:val="top"/>
          </w:tcPr>
          <w:p>
            <w:pPr>
              <w:spacing w:before="60" w:line="227" w:lineRule="auto"/>
              <w:ind w:left="2264"/>
              <w:rPr>
                <w:rFonts w:ascii="黑体" w:hAnsi="黑体" w:eastAsia="黑体" w:cs="黑体"/>
                <w:sz w:val="10"/>
                <w:szCs w:val="10"/>
              </w:rPr>
            </w:pPr>
            <w:r>
              <w:rPr>
                <w:rFonts w:ascii="黑体" w:hAnsi="黑体" w:eastAsia="黑体" w:cs="黑体"/>
                <w:spacing w:val="2"/>
                <w:sz w:val="10"/>
                <w:szCs w:val="10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299" w:type="dxa"/>
            <w:vAlign w:val="top"/>
          </w:tcPr>
          <w:p>
            <w:pPr>
              <w:pStyle w:val="6"/>
              <w:spacing w:before="200" w:line="192" w:lineRule="auto"/>
              <w:ind w:left="106"/>
              <w:jc w:val="center"/>
              <w:rPr>
                <w:rFonts w:hint="eastAsia" w:eastAsia="FangSong_GB2312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706" w:type="dxa"/>
            <w:vAlign w:val="top"/>
          </w:tcPr>
          <w:p>
            <w:pPr>
              <w:pStyle w:val="6"/>
              <w:spacing w:before="187" w:line="221" w:lineRule="auto"/>
              <w:ind w:left="19"/>
              <w:jc w:val="center"/>
              <w:rPr>
                <w:rFonts w:hint="eastAsia" w:eastAsia="FangSong_GB2312"/>
                <w:lang w:eastAsia="zh-CN"/>
              </w:rPr>
            </w:pPr>
            <w:r>
              <w:rPr>
                <w:rFonts w:hint="eastAsia"/>
                <w:lang w:eastAsia="zh-CN"/>
              </w:rPr>
              <w:t>市科技局</w:t>
            </w:r>
          </w:p>
        </w:tc>
        <w:tc>
          <w:tcPr>
            <w:tcW w:w="1576" w:type="dxa"/>
            <w:vAlign w:val="top"/>
          </w:tcPr>
          <w:p>
            <w:pPr>
              <w:pStyle w:val="6"/>
              <w:spacing w:before="186" w:line="219" w:lineRule="auto"/>
              <w:ind w:left="21"/>
            </w:pPr>
            <w:r>
              <w:rPr>
                <w:spacing w:val="2"/>
              </w:rPr>
              <w:t>外国人来华工作许可规范检查</w:t>
            </w:r>
          </w:p>
        </w:tc>
        <w:tc>
          <w:tcPr>
            <w:tcW w:w="1624" w:type="dxa"/>
            <w:vAlign w:val="top"/>
          </w:tcPr>
          <w:p>
            <w:pPr>
              <w:pStyle w:val="6"/>
              <w:spacing w:before="186" w:line="219" w:lineRule="auto"/>
              <w:ind w:left="22"/>
            </w:pPr>
            <w:r>
              <w:rPr>
                <w:spacing w:val="2"/>
              </w:rPr>
              <w:t>外国人来华工作许可规范检查</w:t>
            </w:r>
          </w:p>
        </w:tc>
        <w:tc>
          <w:tcPr>
            <w:tcW w:w="3222" w:type="dxa"/>
            <w:vAlign w:val="top"/>
          </w:tcPr>
          <w:p>
            <w:pPr>
              <w:pStyle w:val="6"/>
              <w:spacing w:before="186" w:line="219" w:lineRule="auto"/>
              <w:ind w:left="17"/>
            </w:pPr>
            <w:r>
              <w:rPr>
                <w:spacing w:val="1"/>
              </w:rPr>
              <w:t>抽查是否具有外国人来华工作许可， 是否在工作许可限定范围内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23" w:line="226" w:lineRule="auto"/>
              <w:ind w:left="21" w:right="81" w:firstLine="1"/>
            </w:pPr>
            <w:r>
              <w:rPr>
                <w:spacing w:val="2"/>
              </w:rPr>
              <w:t>办理外国人来华工作许可的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单位</w:t>
            </w:r>
          </w:p>
        </w:tc>
        <w:tc>
          <w:tcPr>
            <w:tcW w:w="720" w:type="dxa"/>
            <w:vAlign w:val="top"/>
          </w:tcPr>
          <w:p>
            <w:pPr>
              <w:pStyle w:val="6"/>
              <w:spacing w:before="187" w:line="219" w:lineRule="auto"/>
              <w:ind w:left="62"/>
            </w:pPr>
            <w:r>
              <w:rPr>
                <w:spacing w:val="1"/>
              </w:rPr>
              <w:t>一般检查事项</w:t>
            </w:r>
          </w:p>
        </w:tc>
        <w:tc>
          <w:tcPr>
            <w:tcW w:w="614" w:type="dxa"/>
            <w:vAlign w:val="top"/>
          </w:tcPr>
          <w:p>
            <w:pPr>
              <w:pStyle w:val="6"/>
              <w:spacing w:before="124" w:line="226" w:lineRule="auto"/>
              <w:ind w:left="30" w:right="97" w:hanging="7"/>
            </w:pPr>
            <w:r>
              <w:rPr>
                <w:spacing w:val="-3"/>
              </w:rPr>
              <w:t>现场检查、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网络检查</w:t>
            </w:r>
          </w:p>
        </w:tc>
        <w:tc>
          <w:tcPr>
            <w:tcW w:w="861" w:type="dxa"/>
            <w:vAlign w:val="top"/>
          </w:tcPr>
          <w:p>
            <w:pPr>
              <w:pStyle w:val="6"/>
              <w:spacing w:before="187" w:line="221" w:lineRule="auto"/>
              <w:ind w:left="24"/>
            </w:pPr>
            <w:r>
              <w:rPr>
                <w:spacing w:val="2"/>
              </w:rPr>
              <w:t>市级科技部门</w:t>
            </w:r>
          </w:p>
        </w:tc>
        <w:tc>
          <w:tcPr>
            <w:tcW w:w="4934" w:type="dxa"/>
            <w:vAlign w:val="top"/>
          </w:tcPr>
          <w:p>
            <w:pPr>
              <w:pStyle w:val="6"/>
              <w:spacing w:before="60" w:line="226" w:lineRule="auto"/>
              <w:ind w:left="25" w:right="2438" w:firstLine="2"/>
              <w:jc w:val="both"/>
            </w:pPr>
            <w:r>
              <w:rPr>
                <w:spacing w:val="1"/>
              </w:rPr>
              <w:t>1.</w:t>
            </w:r>
            <w:r>
              <w:rPr>
                <w:spacing w:val="-14"/>
              </w:rPr>
              <w:t xml:space="preserve"> </w:t>
            </w:r>
            <w:r>
              <w:rPr>
                <w:spacing w:val="1"/>
              </w:rPr>
              <w:t>《中华人民共和国出入境管理法》第四十一条第一款</w:t>
            </w:r>
            <w:r>
              <w:t xml:space="preserve"> </w:t>
            </w:r>
            <w:r>
              <w:rPr>
                <w:spacing w:val="1"/>
              </w:rPr>
              <w:t>2.</w:t>
            </w:r>
            <w:r>
              <w:rPr>
                <w:spacing w:val="-11"/>
              </w:rPr>
              <w:t xml:space="preserve"> </w:t>
            </w:r>
            <w:r>
              <w:rPr>
                <w:spacing w:val="1"/>
              </w:rPr>
              <w:t>《中华人民共和国出入境管理法》第四十三条第二款</w:t>
            </w:r>
            <w:r>
              <w:t xml:space="preserve"> 3.</w:t>
            </w:r>
            <w:r>
              <w:rPr>
                <w:spacing w:val="-5"/>
              </w:rPr>
              <w:t xml:space="preserve"> </w:t>
            </w:r>
            <w:r>
              <w:t>《中华人民共和国行政许可法》第六十九条</w:t>
            </w:r>
          </w:p>
        </w:tc>
      </w:tr>
    </w:tbl>
    <w:p>
      <w:pPr>
        <w:spacing w:before="65" w:line="226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65" w:line="226" w:lineRule="auto"/>
        <w:rPr>
          <w:rFonts w:ascii="黑体" w:hAnsi="黑体" w:eastAsia="黑体" w:cs="黑体"/>
          <w:sz w:val="20"/>
          <w:szCs w:val="20"/>
        </w:rPr>
      </w:pPr>
    </w:p>
    <w:p>
      <w:pPr>
        <w:spacing w:before="77"/>
        <w:ind w:left="4282"/>
        <w:outlineLvl w:val="1"/>
        <w:rPr>
          <w:rFonts w:ascii="方正小标宋简体" w:hAnsi="方正小标宋简体" w:eastAsia="方正小标宋简体" w:cs="方正小标宋简体"/>
          <w:sz w:val="25"/>
          <w:szCs w:val="25"/>
        </w:rPr>
      </w:pPr>
      <w:r>
        <w:rPr>
          <w:rFonts w:hint="eastAsia" w:ascii="方正小标宋简体" w:hAnsi="方正小标宋简体" w:eastAsia="方正小标宋简体" w:cs="方正小标宋简体"/>
          <w:spacing w:val="9"/>
          <w:sz w:val="25"/>
          <w:szCs w:val="25"/>
          <w:lang w:eastAsia="zh-CN"/>
        </w:rPr>
        <w:t>青岛市科技局</w:t>
      </w:r>
      <w:r>
        <w:rPr>
          <w:rFonts w:ascii="方正小标宋简体" w:hAnsi="方正小标宋简体" w:eastAsia="方正小标宋简体" w:cs="方正小标宋简体"/>
          <w:spacing w:val="9"/>
          <w:sz w:val="25"/>
          <w:szCs w:val="25"/>
        </w:rPr>
        <w:t>部门联合 “双随机、</w:t>
      </w:r>
      <w:r>
        <w:rPr>
          <w:rFonts w:ascii="方正小标宋简体" w:hAnsi="方正小标宋简体" w:eastAsia="方正小标宋简体" w:cs="方正小标宋简体"/>
          <w:spacing w:val="-16"/>
          <w:sz w:val="25"/>
          <w:szCs w:val="25"/>
        </w:rPr>
        <w:t xml:space="preserve"> </w:t>
      </w:r>
      <w:r>
        <w:rPr>
          <w:rFonts w:ascii="方正小标宋简体" w:hAnsi="方正小标宋简体" w:eastAsia="方正小标宋简体" w:cs="方正小标宋简体"/>
          <w:spacing w:val="9"/>
          <w:sz w:val="25"/>
          <w:szCs w:val="25"/>
        </w:rPr>
        <w:t>一公开”抽查事项清单 （202</w:t>
      </w:r>
      <w:r>
        <w:rPr>
          <w:rFonts w:ascii="方正小标宋简体" w:hAnsi="方正小标宋简体" w:eastAsia="方正小标宋简体" w:cs="方正小标宋简体"/>
          <w:spacing w:val="8"/>
          <w:sz w:val="25"/>
          <w:szCs w:val="25"/>
        </w:rPr>
        <w:t>5年版）</w:t>
      </w:r>
    </w:p>
    <w:p>
      <w:pPr>
        <w:spacing w:line="120" w:lineRule="auto"/>
        <w:rPr>
          <w:rFonts w:ascii="Arial"/>
          <w:sz w:val="2"/>
        </w:rPr>
      </w:pPr>
    </w:p>
    <w:tbl>
      <w:tblPr>
        <w:tblStyle w:val="5"/>
        <w:tblW w:w="160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7"/>
        <w:gridCol w:w="686"/>
        <w:gridCol w:w="724"/>
        <w:gridCol w:w="473"/>
        <w:gridCol w:w="351"/>
        <w:gridCol w:w="488"/>
        <w:gridCol w:w="276"/>
        <w:gridCol w:w="680"/>
        <w:gridCol w:w="1348"/>
        <w:gridCol w:w="1489"/>
        <w:gridCol w:w="588"/>
        <w:gridCol w:w="4001"/>
        <w:gridCol w:w="457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317" w:type="dxa"/>
            <w:vAlign w:val="center"/>
          </w:tcPr>
          <w:p>
            <w:pPr>
              <w:spacing w:before="46" w:line="209" w:lineRule="auto"/>
              <w:ind w:left="58"/>
              <w:jc w:val="center"/>
              <w:rPr>
                <w:rFonts w:ascii="黑体" w:hAnsi="黑体" w:eastAsia="黑体" w:cs="黑体"/>
                <w:sz w:val="9"/>
                <w:szCs w:val="9"/>
              </w:rPr>
            </w:pPr>
            <w:r>
              <w:rPr>
                <w:rFonts w:ascii="黑体" w:hAnsi="黑体" w:eastAsia="黑体" w:cs="黑体"/>
                <w:spacing w:val="12"/>
                <w:sz w:val="9"/>
                <w:szCs w:val="9"/>
              </w:rPr>
              <w:t>序号</w:t>
            </w:r>
          </w:p>
        </w:tc>
        <w:tc>
          <w:tcPr>
            <w:tcW w:w="686" w:type="dxa"/>
            <w:vAlign w:val="top"/>
          </w:tcPr>
          <w:p>
            <w:pPr>
              <w:spacing w:before="113" w:line="223" w:lineRule="auto"/>
              <w:ind w:left="49"/>
              <w:rPr>
                <w:rFonts w:ascii="黑体" w:hAnsi="黑体" w:eastAsia="黑体" w:cs="黑体"/>
                <w:sz w:val="9"/>
                <w:szCs w:val="9"/>
              </w:rPr>
            </w:pPr>
            <w:r>
              <w:rPr>
                <w:rFonts w:ascii="黑体" w:hAnsi="黑体" w:eastAsia="黑体" w:cs="黑体"/>
                <w:spacing w:val="-1"/>
                <w:sz w:val="9"/>
                <w:szCs w:val="9"/>
              </w:rPr>
              <w:t>抽查领域</w:t>
            </w:r>
          </w:p>
        </w:tc>
        <w:tc>
          <w:tcPr>
            <w:tcW w:w="724" w:type="dxa"/>
            <w:vAlign w:val="top"/>
          </w:tcPr>
          <w:p>
            <w:pPr>
              <w:spacing w:before="113" w:line="222" w:lineRule="auto"/>
              <w:jc w:val="center"/>
              <w:rPr>
                <w:rFonts w:ascii="黑体" w:hAnsi="黑体" w:eastAsia="黑体" w:cs="黑体"/>
                <w:sz w:val="9"/>
                <w:szCs w:val="9"/>
              </w:rPr>
            </w:pPr>
            <w:r>
              <w:rPr>
                <w:rFonts w:ascii="黑体" w:hAnsi="黑体" w:eastAsia="黑体" w:cs="黑体"/>
                <w:spacing w:val="-1"/>
                <w:sz w:val="9"/>
                <w:szCs w:val="9"/>
              </w:rPr>
              <w:t>联合抽查事项</w:t>
            </w:r>
          </w:p>
        </w:tc>
        <w:tc>
          <w:tcPr>
            <w:tcW w:w="473" w:type="dxa"/>
            <w:vAlign w:val="top"/>
          </w:tcPr>
          <w:p>
            <w:pPr>
              <w:spacing w:before="113" w:line="223" w:lineRule="auto"/>
              <w:ind w:left="48"/>
              <w:rPr>
                <w:rFonts w:ascii="黑体" w:hAnsi="黑体" w:eastAsia="黑体" w:cs="黑体"/>
                <w:sz w:val="9"/>
                <w:szCs w:val="9"/>
              </w:rPr>
            </w:pPr>
            <w:r>
              <w:rPr>
                <w:rFonts w:ascii="黑体" w:hAnsi="黑体" w:eastAsia="黑体" w:cs="黑体"/>
                <w:spacing w:val="-1"/>
                <w:sz w:val="9"/>
                <w:szCs w:val="9"/>
              </w:rPr>
              <w:t>检查对象</w:t>
            </w:r>
          </w:p>
        </w:tc>
        <w:tc>
          <w:tcPr>
            <w:tcW w:w="351" w:type="dxa"/>
            <w:vAlign w:val="top"/>
          </w:tcPr>
          <w:p>
            <w:pPr>
              <w:spacing w:before="58" w:line="226" w:lineRule="auto"/>
              <w:ind w:left="85" w:right="85"/>
              <w:rPr>
                <w:rFonts w:ascii="黑体" w:hAnsi="黑体" w:eastAsia="黑体" w:cs="黑体"/>
                <w:sz w:val="9"/>
                <w:szCs w:val="9"/>
              </w:rPr>
            </w:pPr>
            <w:r>
              <w:rPr>
                <w:rFonts w:ascii="黑体" w:hAnsi="黑体" w:eastAsia="黑体" w:cs="黑体"/>
                <w:spacing w:val="-3"/>
                <w:sz w:val="9"/>
                <w:szCs w:val="9"/>
              </w:rPr>
              <w:t>事项</w:t>
            </w:r>
            <w:r>
              <w:rPr>
                <w:rFonts w:ascii="黑体" w:hAnsi="黑体" w:eastAsia="黑体" w:cs="黑体"/>
                <w:sz w:val="9"/>
                <w:szCs w:val="9"/>
              </w:rPr>
              <w:t xml:space="preserve"> </w:t>
            </w:r>
            <w:r>
              <w:rPr>
                <w:rFonts w:ascii="黑体" w:hAnsi="黑体" w:eastAsia="黑体" w:cs="黑体"/>
                <w:spacing w:val="-4"/>
                <w:sz w:val="9"/>
                <w:szCs w:val="9"/>
              </w:rPr>
              <w:t>类别</w:t>
            </w:r>
          </w:p>
        </w:tc>
        <w:tc>
          <w:tcPr>
            <w:tcW w:w="488" w:type="dxa"/>
            <w:vAlign w:val="top"/>
          </w:tcPr>
          <w:p>
            <w:pPr>
              <w:spacing w:before="113" w:line="221" w:lineRule="auto"/>
              <w:ind w:left="57"/>
              <w:rPr>
                <w:rFonts w:ascii="黑体" w:hAnsi="黑体" w:eastAsia="黑体" w:cs="黑体"/>
                <w:sz w:val="9"/>
                <w:szCs w:val="9"/>
              </w:rPr>
            </w:pPr>
            <w:r>
              <w:rPr>
                <w:rFonts w:ascii="黑体" w:hAnsi="黑体" w:eastAsia="黑体" w:cs="黑体"/>
                <w:spacing w:val="-1"/>
                <w:sz w:val="9"/>
                <w:szCs w:val="9"/>
              </w:rPr>
              <w:t>检查方式</w:t>
            </w:r>
          </w:p>
        </w:tc>
        <w:tc>
          <w:tcPr>
            <w:tcW w:w="956" w:type="dxa"/>
            <w:gridSpan w:val="2"/>
            <w:vAlign w:val="top"/>
          </w:tcPr>
          <w:p>
            <w:pPr>
              <w:spacing w:before="113" w:line="223" w:lineRule="auto"/>
              <w:ind w:left="292"/>
              <w:rPr>
                <w:rFonts w:ascii="黑体" w:hAnsi="黑体" w:eastAsia="黑体" w:cs="黑体"/>
                <w:sz w:val="9"/>
                <w:szCs w:val="9"/>
              </w:rPr>
            </w:pPr>
            <w:r>
              <w:rPr>
                <w:rFonts w:ascii="黑体" w:hAnsi="黑体" w:eastAsia="黑体" w:cs="黑体"/>
                <w:spacing w:val="-1"/>
                <w:sz w:val="9"/>
                <w:szCs w:val="9"/>
              </w:rPr>
              <w:t>检查部门</w:t>
            </w:r>
          </w:p>
        </w:tc>
        <w:tc>
          <w:tcPr>
            <w:tcW w:w="1348" w:type="dxa"/>
            <w:vAlign w:val="top"/>
          </w:tcPr>
          <w:p>
            <w:pPr>
              <w:spacing w:before="113" w:line="221" w:lineRule="auto"/>
              <w:ind w:left="397"/>
              <w:rPr>
                <w:rFonts w:ascii="黑体" w:hAnsi="黑体" w:eastAsia="黑体" w:cs="黑体"/>
                <w:sz w:val="9"/>
                <w:szCs w:val="9"/>
              </w:rPr>
            </w:pPr>
            <w:r>
              <w:rPr>
                <w:rFonts w:ascii="黑体" w:hAnsi="黑体" w:eastAsia="黑体" w:cs="黑体"/>
                <w:spacing w:val="-1"/>
                <w:sz w:val="9"/>
                <w:szCs w:val="9"/>
              </w:rPr>
              <w:t>权责清单事项</w:t>
            </w:r>
          </w:p>
        </w:tc>
        <w:tc>
          <w:tcPr>
            <w:tcW w:w="1489" w:type="dxa"/>
            <w:vAlign w:val="top"/>
          </w:tcPr>
          <w:p>
            <w:pPr>
              <w:spacing w:before="113" w:line="222" w:lineRule="auto"/>
              <w:ind w:left="562"/>
              <w:rPr>
                <w:rFonts w:ascii="黑体" w:hAnsi="黑体" w:eastAsia="黑体" w:cs="黑体"/>
                <w:sz w:val="9"/>
                <w:szCs w:val="9"/>
              </w:rPr>
            </w:pPr>
            <w:r>
              <w:rPr>
                <w:rFonts w:ascii="黑体" w:hAnsi="黑体" w:eastAsia="黑体" w:cs="黑体"/>
                <w:spacing w:val="-1"/>
                <w:sz w:val="9"/>
                <w:szCs w:val="9"/>
              </w:rPr>
              <w:t>抽查事项</w:t>
            </w:r>
          </w:p>
        </w:tc>
        <w:tc>
          <w:tcPr>
            <w:tcW w:w="588" w:type="dxa"/>
            <w:vAlign w:val="top"/>
          </w:tcPr>
          <w:p>
            <w:pPr>
              <w:spacing w:before="113" w:line="222" w:lineRule="auto"/>
              <w:ind w:left="112"/>
              <w:rPr>
                <w:rFonts w:ascii="黑体" w:hAnsi="黑体" w:eastAsia="黑体" w:cs="黑体"/>
                <w:sz w:val="9"/>
                <w:szCs w:val="9"/>
              </w:rPr>
            </w:pPr>
            <w:r>
              <w:rPr>
                <w:rFonts w:ascii="黑体" w:hAnsi="黑体" w:eastAsia="黑体" w:cs="黑体"/>
                <w:spacing w:val="-1"/>
                <w:sz w:val="9"/>
                <w:szCs w:val="9"/>
              </w:rPr>
              <w:t>实施主体</w:t>
            </w:r>
          </w:p>
        </w:tc>
        <w:tc>
          <w:tcPr>
            <w:tcW w:w="4001" w:type="dxa"/>
            <w:vAlign w:val="top"/>
          </w:tcPr>
          <w:p>
            <w:pPr>
              <w:spacing w:before="113" w:line="223" w:lineRule="auto"/>
              <w:ind w:left="1816"/>
              <w:rPr>
                <w:rFonts w:ascii="黑体" w:hAnsi="黑体" w:eastAsia="黑体" w:cs="黑体"/>
                <w:sz w:val="9"/>
                <w:szCs w:val="9"/>
              </w:rPr>
            </w:pPr>
            <w:r>
              <w:rPr>
                <w:rFonts w:ascii="黑体" w:hAnsi="黑体" w:eastAsia="黑体" w:cs="黑体"/>
                <w:spacing w:val="-1"/>
                <w:sz w:val="9"/>
                <w:szCs w:val="9"/>
              </w:rPr>
              <w:t>抽查内容</w:t>
            </w:r>
          </w:p>
        </w:tc>
        <w:tc>
          <w:tcPr>
            <w:tcW w:w="4579" w:type="dxa"/>
            <w:vAlign w:val="top"/>
          </w:tcPr>
          <w:p>
            <w:pPr>
              <w:spacing w:before="113" w:line="222" w:lineRule="auto"/>
              <w:ind w:left="2105"/>
              <w:rPr>
                <w:rFonts w:ascii="黑体" w:hAnsi="黑体" w:eastAsia="黑体" w:cs="黑体"/>
                <w:sz w:val="9"/>
                <w:szCs w:val="9"/>
              </w:rPr>
            </w:pPr>
            <w:r>
              <w:rPr>
                <w:rFonts w:ascii="黑体" w:hAnsi="黑体" w:eastAsia="黑体" w:cs="黑体"/>
                <w:spacing w:val="-1"/>
                <w:sz w:val="9"/>
                <w:szCs w:val="9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317" w:type="dxa"/>
            <w:vMerge w:val="restart"/>
            <w:tcBorders>
              <w:bottom w:val="nil"/>
            </w:tcBorders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0" w:line="185" w:lineRule="auto"/>
              <w:ind w:left="74"/>
              <w:rPr>
                <w:rFonts w:hint="eastAsia" w:eastAsia="FangSong_GB2312"/>
                <w:sz w:val="9"/>
                <w:szCs w:val="9"/>
                <w:lang w:val="en-US" w:eastAsia="zh-CN"/>
              </w:rPr>
            </w:pPr>
            <w:r>
              <w:rPr>
                <w:rFonts w:hint="eastAsia"/>
                <w:sz w:val="9"/>
                <w:szCs w:val="9"/>
                <w:lang w:val="en-US" w:eastAsia="zh-CN"/>
              </w:rPr>
              <w:t>1</w:t>
            </w:r>
          </w:p>
        </w:tc>
        <w:tc>
          <w:tcPr>
            <w:tcW w:w="686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0" w:line="227" w:lineRule="auto"/>
              <w:ind w:left="13" w:right="97" w:firstLine="4"/>
              <w:jc w:val="both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外国人</w:t>
            </w:r>
            <w:r>
              <w:rPr>
                <w:rFonts w:hint="eastAsia"/>
                <w:spacing w:val="-2"/>
                <w:sz w:val="9"/>
                <w:szCs w:val="9"/>
                <w:lang w:eastAsia="zh-CN"/>
              </w:rPr>
              <w:t>来</w:t>
            </w:r>
            <w:r>
              <w:rPr>
                <w:spacing w:val="-1"/>
                <w:sz w:val="9"/>
                <w:szCs w:val="9"/>
              </w:rPr>
              <w:t>华工作检</w:t>
            </w:r>
            <w:r>
              <w:rPr>
                <w:sz w:val="9"/>
                <w:szCs w:val="9"/>
              </w:rPr>
              <w:t>查</w:t>
            </w:r>
          </w:p>
        </w:tc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9" w:line="225" w:lineRule="auto"/>
              <w:ind w:left="12" w:right="65" w:firstLine="5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外国人来华工作许可规范</w:t>
            </w:r>
            <w:r>
              <w:rPr>
                <w:spacing w:val="4"/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检查</w:t>
            </w:r>
          </w:p>
        </w:tc>
        <w:tc>
          <w:tcPr>
            <w:tcW w:w="473" w:type="dxa"/>
            <w:vMerge w:val="restart"/>
            <w:tcBorders>
              <w:bottom w:val="nil"/>
            </w:tcBorders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0" w:line="228" w:lineRule="auto"/>
              <w:ind w:left="14" w:right="96" w:firstLine="3"/>
              <w:jc w:val="both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办理外国</w:t>
            </w:r>
            <w:r>
              <w:rPr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人来华工</w:t>
            </w:r>
            <w:r>
              <w:rPr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作许可的</w:t>
            </w:r>
            <w:r>
              <w:rPr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单位和外</w:t>
            </w:r>
            <w:r>
              <w:rPr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国人</w:t>
            </w:r>
          </w:p>
        </w:tc>
        <w:tc>
          <w:tcPr>
            <w:tcW w:w="351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9" w:line="223" w:lineRule="auto"/>
              <w:ind w:left="37" w:right="41" w:firstLine="5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一般检</w:t>
            </w:r>
            <w:r>
              <w:rPr>
                <w:sz w:val="9"/>
                <w:szCs w:val="9"/>
              </w:rPr>
              <w:t xml:space="preserve"> </w:t>
            </w:r>
            <w:r>
              <w:rPr>
                <w:spacing w:val="-2"/>
                <w:sz w:val="9"/>
                <w:szCs w:val="9"/>
              </w:rPr>
              <w:t>查事项</w:t>
            </w:r>
          </w:p>
        </w:tc>
        <w:tc>
          <w:tcPr>
            <w:tcW w:w="488" w:type="dxa"/>
            <w:vMerge w:val="restart"/>
            <w:tcBorders>
              <w:bottom w:val="nil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0" w:line="216" w:lineRule="auto"/>
              <w:ind w:left="18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现场检查</w:t>
            </w:r>
          </w:p>
        </w:tc>
        <w:tc>
          <w:tcPr>
            <w:tcW w:w="276" w:type="dxa"/>
            <w:vMerge w:val="restart"/>
            <w:tcBorders>
              <w:bottom w:val="nil"/>
            </w:tcBorders>
            <w:vAlign w:val="top"/>
          </w:tcPr>
          <w:p>
            <w:pPr>
              <w:spacing w:line="4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0" w:line="224" w:lineRule="auto"/>
              <w:ind w:left="46" w:right="48" w:firstLine="1"/>
              <w:rPr>
                <w:sz w:val="9"/>
                <w:szCs w:val="9"/>
              </w:rPr>
            </w:pPr>
            <w:r>
              <w:rPr>
                <w:spacing w:val="-3"/>
                <w:sz w:val="9"/>
                <w:szCs w:val="9"/>
              </w:rPr>
              <w:t>共同</w:t>
            </w:r>
            <w:r>
              <w:rPr>
                <w:sz w:val="9"/>
                <w:szCs w:val="9"/>
              </w:rPr>
              <w:t xml:space="preserve"> </w:t>
            </w:r>
            <w:r>
              <w:rPr>
                <w:spacing w:val="-2"/>
                <w:sz w:val="9"/>
                <w:szCs w:val="9"/>
              </w:rPr>
              <w:t>发起</w:t>
            </w:r>
          </w:p>
        </w:tc>
        <w:tc>
          <w:tcPr>
            <w:tcW w:w="680" w:type="dxa"/>
            <w:vAlign w:val="top"/>
          </w:tcPr>
          <w:p>
            <w:pPr>
              <w:pStyle w:val="6"/>
              <w:spacing w:before="227" w:line="217" w:lineRule="auto"/>
              <w:ind w:left="14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科技部门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6" w:line="214" w:lineRule="auto"/>
              <w:ind w:left="20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外国人来华工作许可规范检查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226" w:line="214" w:lineRule="auto"/>
              <w:ind w:left="21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外国人来华工作许可规范检查</w:t>
            </w:r>
          </w:p>
        </w:tc>
        <w:tc>
          <w:tcPr>
            <w:tcW w:w="588" w:type="dxa"/>
            <w:vAlign w:val="top"/>
          </w:tcPr>
          <w:p>
            <w:pPr>
              <w:pStyle w:val="6"/>
              <w:spacing w:before="227" w:line="216" w:lineRule="auto"/>
              <w:ind w:left="18"/>
              <w:jc w:val="center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市级</w:t>
            </w:r>
          </w:p>
        </w:tc>
        <w:tc>
          <w:tcPr>
            <w:tcW w:w="4001" w:type="dxa"/>
            <w:vAlign w:val="top"/>
          </w:tcPr>
          <w:p>
            <w:pPr>
              <w:pStyle w:val="6"/>
              <w:spacing w:before="226" w:line="214" w:lineRule="auto"/>
              <w:ind w:left="16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抽查是否具有外国人来华工作许可</w:t>
            </w:r>
            <w:r>
              <w:rPr>
                <w:spacing w:val="31"/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，是否在工作许可限定范围内 。</w:t>
            </w:r>
          </w:p>
        </w:tc>
        <w:tc>
          <w:tcPr>
            <w:tcW w:w="4579" w:type="dxa"/>
            <w:vAlign w:val="top"/>
          </w:tcPr>
          <w:p>
            <w:pPr>
              <w:pStyle w:val="6"/>
              <w:spacing w:before="113" w:line="226" w:lineRule="auto"/>
              <w:ind w:left="19" w:right="2345" w:firstLine="2"/>
              <w:jc w:val="both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1.《中华人民共和国出入境管理法 》第四十一条第一款</w:t>
            </w:r>
            <w:r>
              <w:rPr>
                <w:spacing w:val="1"/>
                <w:sz w:val="9"/>
                <w:szCs w:val="9"/>
              </w:rPr>
              <w:t xml:space="preserve"> </w:t>
            </w:r>
            <w:r>
              <w:rPr>
                <w:sz w:val="9"/>
                <w:szCs w:val="9"/>
              </w:rPr>
              <w:t>2.《中华人民共和国出入境管理法 》第四十三条第二款</w:t>
            </w:r>
            <w:r>
              <w:rPr>
                <w:spacing w:val="3"/>
                <w:sz w:val="9"/>
                <w:szCs w:val="9"/>
              </w:rPr>
              <w:t xml:space="preserve"> </w:t>
            </w:r>
            <w:r>
              <w:rPr>
                <w:sz w:val="9"/>
                <w:szCs w:val="9"/>
              </w:rPr>
              <w:t>3.《中华人民共和国行政许可法 》第六十九条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1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pStyle w:val="6"/>
              <w:spacing w:before="192" w:line="224" w:lineRule="auto"/>
              <w:ind w:left="13" w:right="122" w:firstLine="1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人力资源社会</w:t>
            </w:r>
            <w:r>
              <w:rPr>
                <w:spacing w:val="1"/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保障部门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191" w:line="225" w:lineRule="auto"/>
              <w:ind w:left="18" w:right="67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对用人单位遵守劳动保障法律法</w:t>
            </w:r>
            <w:r>
              <w:rPr>
                <w:spacing w:val="9"/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规规章情况进行检查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92" w:line="228" w:lineRule="auto"/>
              <w:ind w:left="17" w:right="118" w:firstLine="1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对用人单位遵守劳动规章制度的检</w:t>
            </w:r>
            <w:r>
              <w:rPr>
                <w:spacing w:val="11"/>
                <w:sz w:val="9"/>
                <w:szCs w:val="9"/>
              </w:rPr>
              <w:t xml:space="preserve"> </w:t>
            </w:r>
            <w:r>
              <w:rPr>
                <w:sz w:val="9"/>
                <w:szCs w:val="9"/>
              </w:rPr>
              <w:t>查</w:t>
            </w:r>
          </w:p>
        </w:tc>
        <w:tc>
          <w:tcPr>
            <w:tcW w:w="588" w:type="dxa"/>
            <w:vAlign w:val="top"/>
          </w:tcPr>
          <w:p>
            <w:pPr>
              <w:pStyle w:val="6"/>
              <w:spacing w:before="247" w:line="216" w:lineRule="auto"/>
              <w:ind w:left="18"/>
              <w:jc w:val="center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市级</w:t>
            </w:r>
          </w:p>
        </w:tc>
        <w:tc>
          <w:tcPr>
            <w:tcW w:w="4001" w:type="dxa"/>
            <w:vAlign w:val="top"/>
          </w:tcPr>
          <w:p>
            <w:pPr>
              <w:pStyle w:val="6"/>
              <w:spacing w:before="134" w:line="226" w:lineRule="auto"/>
              <w:ind w:left="13" w:right="43" w:firstLine="8"/>
              <w:jc w:val="both"/>
              <w:rPr>
                <w:sz w:val="9"/>
                <w:szCs w:val="9"/>
              </w:rPr>
            </w:pPr>
            <w:r>
              <w:rPr>
                <w:spacing w:val="1"/>
                <w:sz w:val="9"/>
                <w:szCs w:val="9"/>
              </w:rPr>
              <w:t>1.外国人是否存在拒绝检查就业证 、擅自变更用人单位 ，擅自更换职业</w:t>
            </w:r>
            <w:r>
              <w:rPr>
                <w:spacing w:val="-23"/>
                <w:sz w:val="9"/>
                <w:szCs w:val="9"/>
              </w:rPr>
              <w:t xml:space="preserve"> </w:t>
            </w:r>
            <w:r>
              <w:rPr>
                <w:spacing w:val="1"/>
                <w:sz w:val="9"/>
                <w:szCs w:val="9"/>
              </w:rPr>
              <w:t>、擅自</w:t>
            </w:r>
            <w:r>
              <w:rPr>
                <w:sz w:val="9"/>
                <w:szCs w:val="9"/>
              </w:rPr>
              <w:t xml:space="preserve">延长就业期限的情 </w:t>
            </w:r>
            <w:r>
              <w:rPr>
                <w:spacing w:val="4"/>
                <w:sz w:val="9"/>
                <w:szCs w:val="9"/>
              </w:rPr>
              <w:t>形;2.</w:t>
            </w:r>
            <w:r>
              <w:rPr>
                <w:spacing w:val="-26"/>
                <w:sz w:val="9"/>
                <w:szCs w:val="9"/>
              </w:rPr>
              <w:t xml:space="preserve"> </w:t>
            </w:r>
            <w:r>
              <w:rPr>
                <w:spacing w:val="4"/>
                <w:sz w:val="9"/>
                <w:szCs w:val="9"/>
              </w:rPr>
              <w:t>外国人和用人单位是否存在伪造 、涂改、冒用</w:t>
            </w:r>
            <w:r>
              <w:rPr>
                <w:spacing w:val="-23"/>
                <w:sz w:val="9"/>
                <w:szCs w:val="9"/>
              </w:rPr>
              <w:t xml:space="preserve"> </w:t>
            </w:r>
            <w:r>
              <w:rPr>
                <w:spacing w:val="4"/>
                <w:sz w:val="9"/>
                <w:szCs w:val="9"/>
              </w:rPr>
              <w:t>、转让</w:t>
            </w:r>
            <w:r>
              <w:rPr>
                <w:spacing w:val="-22"/>
                <w:sz w:val="9"/>
                <w:szCs w:val="9"/>
              </w:rPr>
              <w:t xml:space="preserve"> </w:t>
            </w:r>
            <w:r>
              <w:rPr>
                <w:spacing w:val="4"/>
                <w:sz w:val="9"/>
                <w:szCs w:val="9"/>
              </w:rPr>
              <w:t>、买卖就业证和就业许可证书</w:t>
            </w:r>
            <w:r>
              <w:rPr>
                <w:spacing w:val="3"/>
                <w:sz w:val="9"/>
                <w:szCs w:val="9"/>
              </w:rPr>
              <w:t>的行</w:t>
            </w:r>
            <w:r>
              <w:rPr>
                <w:sz w:val="9"/>
                <w:szCs w:val="9"/>
              </w:rPr>
              <w:t xml:space="preserve"> 为;3.外国人未申领就业证擅自就业 、用人单位未办理许可证书擅自聘用外国人</w:t>
            </w:r>
            <w:r>
              <w:rPr>
                <w:spacing w:val="26"/>
                <w:sz w:val="9"/>
                <w:szCs w:val="9"/>
              </w:rPr>
              <w:t xml:space="preserve"> </w:t>
            </w:r>
            <w:r>
              <w:rPr>
                <w:sz w:val="9"/>
                <w:szCs w:val="9"/>
              </w:rPr>
              <w:t>。</w:t>
            </w:r>
          </w:p>
        </w:tc>
        <w:tc>
          <w:tcPr>
            <w:tcW w:w="4579" w:type="dxa"/>
            <w:vAlign w:val="top"/>
          </w:tcPr>
          <w:p>
            <w:pPr>
              <w:pStyle w:val="6"/>
              <w:spacing w:before="134" w:line="226" w:lineRule="auto"/>
              <w:ind w:left="19" w:right="2345" w:firstLine="2"/>
              <w:jc w:val="both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1.《中华人民共和国出入境管理法 》第四十一条第一款</w:t>
            </w:r>
            <w:r>
              <w:rPr>
                <w:spacing w:val="1"/>
                <w:sz w:val="9"/>
                <w:szCs w:val="9"/>
              </w:rPr>
              <w:t xml:space="preserve"> </w:t>
            </w:r>
            <w:r>
              <w:rPr>
                <w:sz w:val="9"/>
                <w:szCs w:val="9"/>
              </w:rPr>
              <w:t>2.《中华人民共和国出入境管理法 》第四十三条第二款</w:t>
            </w:r>
            <w:r>
              <w:rPr>
                <w:spacing w:val="3"/>
                <w:sz w:val="9"/>
                <w:szCs w:val="9"/>
              </w:rPr>
              <w:t xml:space="preserve"> </w:t>
            </w:r>
            <w:r>
              <w:rPr>
                <w:sz w:val="9"/>
                <w:szCs w:val="9"/>
              </w:rPr>
              <w:t>3.《中华人民共和国行政许可法 》第六十九条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3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" w:type="dxa"/>
            <w:vAlign w:val="top"/>
          </w:tcPr>
          <w:p>
            <w:pPr>
              <w:pStyle w:val="6"/>
              <w:spacing w:before="181" w:line="220" w:lineRule="auto"/>
              <w:ind w:left="49"/>
              <w:rPr>
                <w:sz w:val="9"/>
                <w:szCs w:val="9"/>
              </w:rPr>
            </w:pPr>
            <w:r>
              <w:rPr>
                <w:spacing w:val="-2"/>
                <w:sz w:val="9"/>
                <w:szCs w:val="9"/>
              </w:rPr>
              <w:t>配合</w:t>
            </w:r>
          </w:p>
        </w:tc>
        <w:tc>
          <w:tcPr>
            <w:tcW w:w="680" w:type="dxa"/>
            <w:vAlign w:val="top"/>
          </w:tcPr>
          <w:p>
            <w:pPr>
              <w:pStyle w:val="6"/>
              <w:spacing w:before="181" w:line="219" w:lineRule="auto"/>
              <w:ind w:left="14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公安部门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68" w:line="225" w:lineRule="auto"/>
              <w:ind w:left="15" w:right="50" w:firstLine="2"/>
              <w:jc w:val="both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对外国人持有护照或者其他国际</w:t>
            </w:r>
            <w:r>
              <w:rPr>
                <w:spacing w:val="9"/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旅行证件</w:t>
            </w:r>
            <w:r>
              <w:rPr>
                <w:spacing w:val="-16"/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，外国人停留居留证件</w:t>
            </w:r>
            <w:r>
              <w:rPr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的检查</w:t>
            </w:r>
          </w:p>
        </w:tc>
        <w:tc>
          <w:tcPr>
            <w:tcW w:w="1489" w:type="dxa"/>
            <w:vAlign w:val="top"/>
          </w:tcPr>
          <w:p>
            <w:pPr>
              <w:pStyle w:val="6"/>
              <w:spacing w:before="180" w:line="214" w:lineRule="auto"/>
              <w:ind w:left="21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外国人来华工作检查</w:t>
            </w:r>
          </w:p>
        </w:tc>
        <w:tc>
          <w:tcPr>
            <w:tcW w:w="588" w:type="dxa"/>
            <w:vAlign w:val="top"/>
          </w:tcPr>
          <w:p>
            <w:pPr>
              <w:pStyle w:val="6"/>
              <w:spacing w:before="181" w:line="216" w:lineRule="auto"/>
              <w:ind w:left="18"/>
              <w:jc w:val="center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市级</w:t>
            </w:r>
          </w:p>
        </w:tc>
        <w:tc>
          <w:tcPr>
            <w:tcW w:w="4001" w:type="dxa"/>
            <w:vAlign w:val="top"/>
          </w:tcPr>
          <w:p>
            <w:pPr>
              <w:pStyle w:val="6"/>
              <w:spacing w:before="181" w:line="214" w:lineRule="auto"/>
              <w:ind w:left="20"/>
              <w:rPr>
                <w:sz w:val="9"/>
                <w:szCs w:val="9"/>
              </w:rPr>
            </w:pPr>
            <w:r>
              <w:rPr>
                <w:spacing w:val="-1"/>
                <w:sz w:val="9"/>
                <w:szCs w:val="9"/>
              </w:rPr>
              <w:t>外国人持有的护照或者其他国际旅行证件</w:t>
            </w:r>
            <w:r>
              <w:rPr>
                <w:spacing w:val="41"/>
                <w:sz w:val="9"/>
                <w:szCs w:val="9"/>
              </w:rPr>
              <w:t xml:space="preserve"> </w:t>
            </w:r>
            <w:r>
              <w:rPr>
                <w:spacing w:val="-1"/>
                <w:sz w:val="9"/>
                <w:szCs w:val="9"/>
              </w:rPr>
              <w:t>，外国人停留居留证件的检查 。</w:t>
            </w:r>
          </w:p>
        </w:tc>
        <w:tc>
          <w:tcPr>
            <w:tcW w:w="4579" w:type="dxa"/>
            <w:vAlign w:val="top"/>
          </w:tcPr>
          <w:p>
            <w:pPr>
              <w:pStyle w:val="6"/>
              <w:spacing w:before="181" w:line="213" w:lineRule="auto"/>
              <w:ind w:left="12"/>
              <w:rPr>
                <w:sz w:val="9"/>
                <w:szCs w:val="9"/>
              </w:rPr>
            </w:pPr>
            <w:r>
              <w:rPr>
                <w:spacing w:val="1"/>
                <w:sz w:val="9"/>
                <w:szCs w:val="9"/>
              </w:rPr>
              <w:t>《出境入境管理法</w:t>
            </w:r>
            <w:r>
              <w:rPr>
                <w:spacing w:val="-10"/>
                <w:sz w:val="9"/>
                <w:szCs w:val="9"/>
              </w:rPr>
              <w:t xml:space="preserve"> </w:t>
            </w:r>
            <w:r>
              <w:rPr>
                <w:spacing w:val="1"/>
                <w:sz w:val="9"/>
                <w:szCs w:val="9"/>
              </w:rPr>
              <w:t>》（2012年6月30日通过）第三十八条</w:t>
            </w:r>
          </w:p>
        </w:tc>
      </w:tr>
    </w:tbl>
    <w:p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6839" w:h="11906" w:orient="landscape"/>
      <w:pgMar w:top="1423" w:right="400" w:bottom="1423" w:left="4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3" w:lineRule="auto"/>
      <w:ind w:left="7681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4"/>
        <w:sz w:val="20"/>
        <w:szCs w:val="20"/>
      </w:rPr>
      <w:t>-</w:t>
    </w:r>
    <w:r>
      <w:rPr>
        <w:rFonts w:ascii="宋体" w:hAnsi="宋体" w:eastAsia="宋体" w:cs="宋体"/>
        <w:spacing w:val="8"/>
        <w:sz w:val="20"/>
        <w:szCs w:val="20"/>
      </w:rPr>
      <w:t xml:space="preserve"> </w:t>
    </w:r>
    <w:r>
      <w:rPr>
        <w:rFonts w:ascii="宋体" w:hAnsi="宋体" w:eastAsia="宋体" w:cs="宋体"/>
        <w:spacing w:val="-4"/>
        <w:sz w:val="20"/>
        <w:szCs w:val="20"/>
      </w:rPr>
      <w:t>84</w:t>
    </w:r>
    <w:r>
      <w:rPr>
        <w:rFonts w:ascii="宋体" w:hAnsi="宋体" w:eastAsia="宋体" w:cs="宋体"/>
        <w:spacing w:val="6"/>
        <w:sz w:val="20"/>
        <w:szCs w:val="20"/>
      </w:rPr>
      <w:t xml:space="preserve"> </w:t>
    </w:r>
    <w:r>
      <w:rPr>
        <w:rFonts w:ascii="宋体" w:hAnsi="宋体" w:eastAsia="宋体" w:cs="宋体"/>
        <w:spacing w:val="-4"/>
        <w:sz w:val="20"/>
        <w:szCs w:val="20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4D62EC5"/>
    <w:rsid w:val="1CEB747B"/>
    <w:rsid w:val="41BB6E00"/>
    <w:rsid w:val="51FE3A51"/>
    <w:rsid w:val="DF7F1932"/>
    <w:rsid w:val="E9E7D7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10"/>
      <w:szCs w:val="1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82</Pages>
  <Words>15707</Words>
  <Characters>16654</Characters>
  <TotalTime>38</TotalTime>
  <ScaleCrop>false</ScaleCrop>
  <LinksUpToDate>false</LinksUpToDate>
  <CharactersWithSpaces>17187</CharactersWithSpaces>
  <Application>WPS Office_11.8.2.12309_F1E327BC-269C-435d-A152-05C5408002CA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2025-04-12T16:58:00Z</dcterms:created>
  <dc:creator>111</dc:creator>
  <cp:lastModifiedBy>huawei</cp:lastModifiedBy>
  <dcterms:modified xsi:type="dcterms:W3CDTF">2025-06-09T11:09:20Z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2025-04-14T17:31:13Z</vt:filetime>
  </property>
  <property fmtid="{D5CDD505-2E9C-101B-9397-08002B2CF9AE}" pid="4" name="KSOTemplateDocerSaveRecord">
    <vt:lpwstr>eyJoZGlkIjoiZGZmNWM0NmI3MGEwMjkyOGFiYWVjMTY5YjY5M2JiMGYiLCJ1c2VySWQiOiIzMTkzODk4NTAifQ==</vt:lpwstr>
  </property>
  <property fmtid="{D5CDD505-2E9C-101B-9397-08002B2CF9AE}" pid="5" name="KSOProductBuildVer">
    <vt:lpwstr>2052-11.8.2.12309</vt:lpwstr>
  </property>
  <property fmtid="{D5CDD505-2E9C-101B-9397-08002B2CF9AE}" pid="6" name="ICV">
    <vt:lpwstr>DCEE8F3658C927E760504668607949C5</vt:lpwstr>
  </property>
</Properties>
</file>