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AF01A6" w:rsidRDefault="00AF01A6" w:rsidP="00AF01A6">
      <w:pPr>
        <w:jc w:val="center"/>
        <w:rPr>
          <w:rFonts w:ascii="宋体" w:hAnsi="宋体" w:cs="宋体"/>
          <w:color w:val="FF0000"/>
          <w:sz w:val="72"/>
          <w:szCs w:val="72"/>
        </w:rPr>
      </w:pPr>
      <w:r>
        <w:rPr>
          <w:rFonts w:ascii="宋体" w:hAnsi="宋体" w:cs="宋体" w:hint="eastAsia"/>
          <w:color w:val="FF0000"/>
          <w:sz w:val="72"/>
          <w:szCs w:val="72"/>
        </w:rPr>
        <w:t>青  岛  市  司  法  局</w:t>
      </w:r>
    </w:p>
    <w:p w:rsidR="00AF01A6" w:rsidRDefault="00372C3E" w:rsidP="00AF01A6">
      <w:pPr>
        <w:jc w:val="center"/>
        <w:rPr>
          <w:color w:val="000000"/>
          <w:sz w:val="44"/>
          <w:szCs w:val="44"/>
        </w:rPr>
      </w:pPr>
      <w:r>
        <w:rPr>
          <w:rFonts w:cs="宋体"/>
          <w:noProof/>
          <w:szCs w:val="21"/>
        </w:rPr>
        <w:drawing>
          <wp:inline distT="0" distB="0" distL="0" distR="0">
            <wp:extent cx="5657850" cy="66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657850" cy="66675"/>
                    </a:xfrm>
                    <a:prstGeom prst="rect">
                      <a:avLst/>
                    </a:prstGeom>
                    <a:noFill/>
                    <a:ln w="9525">
                      <a:noFill/>
                      <a:miter lim="800000"/>
                      <a:headEnd/>
                      <a:tailEnd/>
                    </a:ln>
                  </pic:spPr>
                </pic:pic>
              </a:graphicData>
            </a:graphic>
          </wp:inline>
        </w:drawing>
      </w:r>
    </w:p>
    <w:p w:rsidR="009F02B7" w:rsidRPr="009F02B7" w:rsidRDefault="009F02B7" w:rsidP="009F02B7">
      <w:pPr>
        <w:jc w:val="center"/>
        <w:rPr>
          <w:b/>
          <w:bCs/>
          <w:color w:val="FF0000"/>
          <w:spacing w:val="-20"/>
          <w:szCs w:val="21"/>
        </w:rPr>
      </w:pPr>
    </w:p>
    <w:p w:rsidR="00F041F1" w:rsidRPr="0042390F" w:rsidRDefault="00F041F1" w:rsidP="00AC12CA">
      <w:pPr>
        <w:spacing w:line="560" w:lineRule="exact"/>
        <w:jc w:val="center"/>
        <w:rPr>
          <w:rFonts w:ascii="方正小标宋_GBK" w:eastAsia="方正小标宋_GBK" w:hAnsi="方正小标宋_GBK" w:cs="方正小标宋_GBK"/>
          <w:bCs/>
          <w:sz w:val="44"/>
          <w:szCs w:val="44"/>
        </w:rPr>
      </w:pPr>
      <w:r w:rsidRPr="0042390F">
        <w:rPr>
          <w:rFonts w:ascii="方正小标宋_GBK" w:eastAsia="方正小标宋_GBK" w:hAnsi="方正小标宋_GBK" w:cs="方正小标宋_GBK" w:hint="eastAsia"/>
          <w:bCs/>
          <w:sz w:val="44"/>
          <w:szCs w:val="44"/>
        </w:rPr>
        <w:t>关于公布</w:t>
      </w:r>
      <w:r w:rsidR="00941F41">
        <w:rPr>
          <w:rFonts w:ascii="方正小标宋_GBK" w:eastAsia="方正小标宋_GBK" w:hAnsi="方正小标宋_GBK" w:cs="方正小标宋_GBK" w:hint="eastAsia"/>
          <w:bCs/>
          <w:sz w:val="44"/>
          <w:szCs w:val="44"/>
        </w:rPr>
        <w:t>202</w:t>
      </w:r>
      <w:r w:rsidR="00941F41">
        <w:rPr>
          <w:rFonts w:ascii="方正小标宋_GBK" w:eastAsia="方正小标宋_GBK" w:hAnsi="方正小标宋_GBK" w:cs="方正小标宋_GBK"/>
          <w:bCs/>
          <w:sz w:val="44"/>
          <w:szCs w:val="44"/>
        </w:rPr>
        <w:t>1</w:t>
      </w:r>
      <w:r w:rsidR="005D66BC" w:rsidRPr="0042390F">
        <w:rPr>
          <w:rFonts w:ascii="方正小标宋_GBK" w:eastAsia="方正小标宋_GBK" w:hAnsi="方正小标宋_GBK" w:cs="方正小标宋_GBK" w:hint="eastAsia"/>
          <w:bCs/>
          <w:sz w:val="44"/>
          <w:szCs w:val="44"/>
        </w:rPr>
        <w:t>年第</w:t>
      </w:r>
      <w:r w:rsidR="00941F41">
        <w:rPr>
          <w:rFonts w:ascii="方正小标宋_GBK" w:eastAsia="方正小标宋_GBK" w:hAnsi="方正小标宋_GBK" w:cs="方正小标宋_GBK" w:hint="eastAsia"/>
          <w:bCs/>
          <w:sz w:val="44"/>
          <w:szCs w:val="44"/>
        </w:rPr>
        <w:t>一</w:t>
      </w:r>
      <w:r w:rsidRPr="0042390F">
        <w:rPr>
          <w:rFonts w:ascii="方正小标宋_GBK" w:eastAsia="方正小标宋_GBK" w:hAnsi="方正小标宋_GBK" w:cs="方正小标宋_GBK" w:hint="eastAsia"/>
          <w:bCs/>
          <w:sz w:val="44"/>
          <w:szCs w:val="44"/>
        </w:rPr>
        <w:t>季度</w:t>
      </w:r>
    </w:p>
    <w:p w:rsidR="001C5A5D" w:rsidRDefault="00F041F1" w:rsidP="00AC12CA">
      <w:pPr>
        <w:spacing w:line="560" w:lineRule="exact"/>
        <w:jc w:val="center"/>
        <w:rPr>
          <w:rFonts w:ascii="方正小标宋_GBK" w:eastAsia="方正小标宋_GBK" w:hAnsi="方正小标宋_GBK" w:cs="方正小标宋_GBK"/>
          <w:bCs/>
          <w:sz w:val="44"/>
          <w:szCs w:val="44"/>
        </w:rPr>
      </w:pPr>
      <w:r w:rsidRPr="0042390F">
        <w:rPr>
          <w:rFonts w:ascii="方正小标宋_GBK" w:eastAsia="方正小标宋_GBK" w:hAnsi="方正小标宋_GBK" w:cs="方正小标宋_GBK" w:hint="eastAsia"/>
          <w:bCs/>
          <w:sz w:val="44"/>
          <w:szCs w:val="44"/>
        </w:rPr>
        <w:t>备案的青岛市政府部门及区</w:t>
      </w:r>
      <w:r w:rsidR="00A91112">
        <w:rPr>
          <w:rFonts w:ascii="方正小标宋_GBK" w:eastAsia="方正小标宋_GBK" w:hAnsi="方正小标宋_GBK" w:cs="方正小标宋_GBK" w:hint="eastAsia"/>
          <w:bCs/>
          <w:sz w:val="44"/>
          <w:szCs w:val="44"/>
        </w:rPr>
        <w:t>（市</w:t>
      </w:r>
      <w:r w:rsidR="00A91112">
        <w:rPr>
          <w:rFonts w:ascii="方正小标宋_GBK" w:eastAsia="方正小标宋_GBK" w:hAnsi="方正小标宋_GBK" w:cs="方正小标宋_GBK"/>
          <w:bCs/>
          <w:sz w:val="44"/>
          <w:szCs w:val="44"/>
        </w:rPr>
        <w:t>）</w:t>
      </w:r>
      <w:r w:rsidRPr="0042390F">
        <w:rPr>
          <w:rFonts w:ascii="方正小标宋_GBK" w:eastAsia="方正小标宋_GBK" w:hAnsi="方正小标宋_GBK" w:cs="方正小标宋_GBK" w:hint="eastAsia"/>
          <w:bCs/>
          <w:sz w:val="44"/>
          <w:szCs w:val="44"/>
        </w:rPr>
        <w:t>政府</w:t>
      </w:r>
    </w:p>
    <w:p w:rsidR="00F041F1" w:rsidRDefault="00F041F1" w:rsidP="00AC12CA">
      <w:pPr>
        <w:spacing w:line="560" w:lineRule="exact"/>
        <w:jc w:val="center"/>
        <w:rPr>
          <w:rFonts w:ascii="方正小标宋_GBK" w:eastAsia="方正小标宋_GBK" w:hAnsi="方正小标宋_GBK" w:cs="方正小标宋_GBK"/>
          <w:bCs/>
          <w:sz w:val="44"/>
          <w:szCs w:val="44"/>
        </w:rPr>
      </w:pPr>
      <w:r w:rsidRPr="0042390F">
        <w:rPr>
          <w:rFonts w:ascii="方正小标宋_GBK" w:eastAsia="方正小标宋_GBK" w:hAnsi="方正小标宋_GBK" w:cs="方正小标宋_GBK" w:hint="eastAsia"/>
          <w:bCs/>
          <w:sz w:val="44"/>
          <w:szCs w:val="44"/>
        </w:rPr>
        <w:t>规范性文件目录的通知</w:t>
      </w:r>
    </w:p>
    <w:p w:rsidR="0042390F" w:rsidRPr="0042390F" w:rsidRDefault="0042390F" w:rsidP="00AC12CA">
      <w:pPr>
        <w:spacing w:line="560" w:lineRule="exact"/>
        <w:jc w:val="center"/>
        <w:rPr>
          <w:rFonts w:ascii="方正小标宋_GBK" w:eastAsia="方正小标宋_GBK" w:hAnsi="方正小标宋_GBK" w:cs="方正小标宋_GBK"/>
          <w:bCs/>
          <w:sz w:val="44"/>
          <w:szCs w:val="44"/>
        </w:rPr>
      </w:pPr>
    </w:p>
    <w:p w:rsidR="007F4BE8" w:rsidRDefault="007F4BE8" w:rsidP="00AC12CA">
      <w:pPr>
        <w:tabs>
          <w:tab w:val="left" w:pos="5220"/>
        </w:tabs>
        <w:spacing w:line="560" w:lineRule="exact"/>
        <w:rPr>
          <w:rFonts w:ascii="仿宋_GB2312" w:eastAsia="仿宋_GB2312"/>
          <w:b/>
          <w:sz w:val="32"/>
          <w:szCs w:val="32"/>
        </w:rPr>
      </w:pPr>
      <w:r>
        <w:rPr>
          <w:rFonts w:ascii="仿宋_GB2312" w:eastAsia="仿宋_GB2312" w:hint="eastAsia"/>
          <w:sz w:val="32"/>
          <w:szCs w:val="32"/>
        </w:rPr>
        <w:t>各区、市人民政府，西海岸新区管委，市政府各部门，市直各有关单位：</w:t>
      </w:r>
    </w:p>
    <w:p w:rsidR="00F041F1" w:rsidRDefault="00F041F1" w:rsidP="00AC12CA">
      <w:pPr>
        <w:pStyle w:val="p15"/>
        <w:spacing w:line="560" w:lineRule="exact"/>
        <w:ind w:firstLineChars="200" w:firstLine="640"/>
        <w:rPr>
          <w:rFonts w:ascii="仿宋_GB2312" w:eastAsia="仿宋_GB2312" w:hAnsi="Calibri"/>
          <w:sz w:val="32"/>
          <w:szCs w:val="32"/>
        </w:rPr>
      </w:pPr>
      <w:r>
        <w:rPr>
          <w:rFonts w:ascii="仿宋_GB2312" w:eastAsia="仿宋_GB2312" w:hint="eastAsia"/>
          <w:sz w:val="32"/>
          <w:szCs w:val="32"/>
        </w:rPr>
        <w:t>为了加强规范性文件的监督管理，</w:t>
      </w:r>
      <w:r w:rsidR="00831002">
        <w:rPr>
          <w:rFonts w:ascii="仿宋_GB2312" w:eastAsia="仿宋_GB2312" w:hint="eastAsia"/>
          <w:sz w:val="32"/>
          <w:szCs w:val="32"/>
        </w:rPr>
        <w:t>进一步</w:t>
      </w:r>
      <w:r w:rsidR="005E6306">
        <w:rPr>
          <w:rFonts w:ascii="仿宋_GB2312" w:eastAsia="仿宋_GB2312" w:hint="eastAsia"/>
          <w:sz w:val="32"/>
          <w:szCs w:val="32"/>
        </w:rPr>
        <w:t>推动</w:t>
      </w:r>
      <w:r>
        <w:rPr>
          <w:rFonts w:ascii="仿宋_GB2312" w:eastAsia="仿宋_GB2312" w:hint="eastAsia"/>
          <w:sz w:val="32"/>
          <w:szCs w:val="32"/>
        </w:rPr>
        <w:t>市政府各部门</w:t>
      </w:r>
      <w:r w:rsidR="0015306E">
        <w:rPr>
          <w:rFonts w:ascii="仿宋_GB2312" w:eastAsia="仿宋_GB2312" w:hint="eastAsia"/>
          <w:sz w:val="32"/>
          <w:szCs w:val="32"/>
        </w:rPr>
        <w:t>和各区（市</w:t>
      </w:r>
      <w:r w:rsidR="0015306E">
        <w:rPr>
          <w:rFonts w:ascii="仿宋_GB2312" w:eastAsia="仿宋_GB2312"/>
          <w:sz w:val="32"/>
          <w:szCs w:val="32"/>
        </w:rPr>
        <w:t>）</w:t>
      </w:r>
      <w:r w:rsidR="0015306E">
        <w:rPr>
          <w:rFonts w:ascii="仿宋_GB2312" w:eastAsia="仿宋_GB2312" w:hint="eastAsia"/>
          <w:sz w:val="32"/>
          <w:szCs w:val="32"/>
        </w:rPr>
        <w:t>政府</w:t>
      </w:r>
      <w:r>
        <w:rPr>
          <w:rFonts w:ascii="仿宋_GB2312" w:eastAsia="仿宋_GB2312" w:hint="eastAsia"/>
          <w:sz w:val="32"/>
          <w:szCs w:val="32"/>
        </w:rPr>
        <w:t>规范性文件</w:t>
      </w:r>
      <w:r w:rsidR="00E54458">
        <w:rPr>
          <w:rFonts w:ascii="仿宋_GB2312" w:eastAsia="仿宋_GB2312" w:hint="eastAsia"/>
          <w:sz w:val="32"/>
          <w:szCs w:val="32"/>
        </w:rPr>
        <w:t>的</w:t>
      </w:r>
      <w:r>
        <w:rPr>
          <w:rFonts w:ascii="仿宋_GB2312" w:eastAsia="仿宋_GB2312" w:hint="eastAsia"/>
          <w:sz w:val="32"/>
          <w:szCs w:val="32"/>
        </w:rPr>
        <w:t>规范</w:t>
      </w:r>
      <w:r w:rsidR="00831002">
        <w:rPr>
          <w:rFonts w:ascii="仿宋_GB2312" w:eastAsia="仿宋_GB2312" w:hint="eastAsia"/>
          <w:sz w:val="32"/>
          <w:szCs w:val="32"/>
        </w:rPr>
        <w:t>化管理</w:t>
      </w:r>
      <w:r>
        <w:rPr>
          <w:rFonts w:ascii="仿宋_GB2312" w:eastAsia="仿宋_GB2312" w:hint="eastAsia"/>
          <w:sz w:val="32"/>
          <w:szCs w:val="32"/>
        </w:rPr>
        <w:t>，根据《山</w:t>
      </w:r>
      <w:r w:rsidR="005D66BC">
        <w:rPr>
          <w:rFonts w:ascii="仿宋_GB2312" w:eastAsia="仿宋_GB2312" w:hint="eastAsia"/>
          <w:sz w:val="32"/>
          <w:szCs w:val="32"/>
        </w:rPr>
        <w:t>东省行政程序规定》和《青岛市行政规范性文件管理办法》有关规定，</w:t>
      </w:r>
      <w:r w:rsidR="008B0658">
        <w:rPr>
          <w:rFonts w:ascii="仿宋_GB2312" w:eastAsia="仿宋_GB2312" w:hint="eastAsia"/>
          <w:sz w:val="32"/>
          <w:szCs w:val="32"/>
        </w:rPr>
        <w:t>202</w:t>
      </w:r>
      <w:r w:rsidR="00E54458">
        <w:rPr>
          <w:rFonts w:ascii="仿宋_GB2312" w:eastAsia="仿宋_GB2312"/>
          <w:sz w:val="32"/>
          <w:szCs w:val="32"/>
        </w:rPr>
        <w:t>1</w:t>
      </w:r>
      <w:r w:rsidR="00E54458">
        <w:rPr>
          <w:rFonts w:ascii="仿宋_GB2312" w:eastAsia="仿宋_GB2312" w:hint="eastAsia"/>
          <w:sz w:val="32"/>
          <w:szCs w:val="32"/>
        </w:rPr>
        <w:t>年第一</w:t>
      </w:r>
      <w:r w:rsidR="008B0658">
        <w:rPr>
          <w:rFonts w:ascii="仿宋_GB2312" w:eastAsia="仿宋_GB2312" w:hint="eastAsia"/>
          <w:sz w:val="32"/>
          <w:szCs w:val="32"/>
        </w:rPr>
        <w:t>季度审查备案市政府部门规范性文件</w:t>
      </w:r>
      <w:r w:rsidR="00A91112">
        <w:rPr>
          <w:rFonts w:ascii="仿宋_GB2312" w:eastAsia="仿宋_GB2312"/>
          <w:sz w:val="32"/>
          <w:szCs w:val="32"/>
        </w:rPr>
        <w:t>12</w:t>
      </w:r>
      <w:r>
        <w:rPr>
          <w:rFonts w:ascii="仿宋_GB2312" w:eastAsia="仿宋_GB2312" w:hint="eastAsia"/>
          <w:sz w:val="32"/>
          <w:szCs w:val="32"/>
        </w:rPr>
        <w:t>件，区</w:t>
      </w:r>
      <w:r w:rsidR="00E54458">
        <w:rPr>
          <w:rFonts w:ascii="仿宋_GB2312" w:eastAsia="仿宋_GB2312" w:hint="eastAsia"/>
          <w:sz w:val="32"/>
          <w:szCs w:val="32"/>
        </w:rPr>
        <w:t>（市</w:t>
      </w:r>
      <w:r w:rsidR="00E54458">
        <w:rPr>
          <w:rFonts w:ascii="仿宋_GB2312" w:eastAsia="仿宋_GB2312"/>
          <w:sz w:val="32"/>
          <w:szCs w:val="32"/>
        </w:rPr>
        <w:t>）</w:t>
      </w:r>
      <w:r>
        <w:rPr>
          <w:rFonts w:ascii="仿宋_GB2312" w:eastAsia="仿宋_GB2312" w:hint="eastAsia"/>
          <w:sz w:val="32"/>
          <w:szCs w:val="32"/>
        </w:rPr>
        <w:t>政府规范性文件</w:t>
      </w:r>
      <w:r w:rsidR="00176F04">
        <w:rPr>
          <w:rFonts w:ascii="仿宋_GB2312" w:eastAsia="仿宋_GB2312"/>
          <w:sz w:val="32"/>
          <w:szCs w:val="32"/>
        </w:rPr>
        <w:t>6</w:t>
      </w:r>
      <w:r>
        <w:rPr>
          <w:rFonts w:ascii="仿宋_GB2312" w:eastAsia="仿宋_GB2312" w:hint="eastAsia"/>
          <w:sz w:val="32"/>
          <w:szCs w:val="32"/>
        </w:rPr>
        <w:t>件，现将备案的文件目录予以公布</w:t>
      </w:r>
      <w:r>
        <w:rPr>
          <w:rFonts w:ascii="仿宋_GB2312" w:eastAsia="仿宋_GB2312" w:hAnsi="Calibri" w:hint="eastAsia"/>
          <w:sz w:val="32"/>
          <w:szCs w:val="32"/>
        </w:rPr>
        <w:t>。</w:t>
      </w:r>
    </w:p>
    <w:p w:rsidR="009754A4" w:rsidRDefault="009754A4" w:rsidP="00AC12CA">
      <w:pPr>
        <w:pStyle w:val="p15"/>
        <w:spacing w:line="560" w:lineRule="exact"/>
        <w:ind w:firstLineChars="200" w:firstLine="640"/>
        <w:rPr>
          <w:rFonts w:ascii="仿宋_GB2312" w:eastAsia="仿宋_GB2312" w:hAnsi="Calibri"/>
          <w:sz w:val="32"/>
          <w:szCs w:val="32"/>
        </w:rPr>
      </w:pPr>
    </w:p>
    <w:p w:rsidR="00F041F1" w:rsidRDefault="00F041F1" w:rsidP="00AC12CA">
      <w:pPr>
        <w:pStyle w:val="p15"/>
        <w:spacing w:line="560" w:lineRule="exact"/>
        <w:ind w:leftChars="304" w:left="2078" w:hangingChars="450" w:hanging="1440"/>
        <w:rPr>
          <w:rFonts w:ascii="仿宋_GB2312" w:eastAsia="仿宋_GB2312"/>
          <w:sz w:val="32"/>
          <w:szCs w:val="32"/>
        </w:rPr>
      </w:pPr>
      <w:r>
        <w:rPr>
          <w:rFonts w:ascii="仿宋_GB2312" w:eastAsia="仿宋_GB2312" w:hint="eastAsia"/>
          <w:sz w:val="32"/>
          <w:szCs w:val="32"/>
        </w:rPr>
        <w:t>附件：</w:t>
      </w:r>
      <w:r w:rsidR="00193729">
        <w:rPr>
          <w:rFonts w:ascii="仿宋_GB2312" w:eastAsia="仿宋_GB2312" w:hint="eastAsia"/>
          <w:sz w:val="32"/>
          <w:szCs w:val="32"/>
        </w:rPr>
        <w:t>1. 202</w:t>
      </w:r>
      <w:r w:rsidR="00206706">
        <w:rPr>
          <w:rFonts w:ascii="仿宋_GB2312" w:eastAsia="仿宋_GB2312"/>
          <w:sz w:val="32"/>
          <w:szCs w:val="32"/>
        </w:rPr>
        <w:t>1</w:t>
      </w:r>
      <w:r w:rsidR="005D66BC">
        <w:rPr>
          <w:rFonts w:ascii="仿宋_GB2312" w:eastAsia="仿宋_GB2312" w:hint="eastAsia"/>
          <w:sz w:val="32"/>
          <w:szCs w:val="32"/>
        </w:rPr>
        <w:t>年</w:t>
      </w:r>
      <w:r w:rsidR="008B0658">
        <w:rPr>
          <w:rFonts w:ascii="仿宋_GB2312" w:eastAsia="仿宋_GB2312" w:hint="eastAsia"/>
          <w:sz w:val="32"/>
          <w:szCs w:val="32"/>
        </w:rPr>
        <w:t>第</w:t>
      </w:r>
      <w:r w:rsidR="00206706">
        <w:rPr>
          <w:rFonts w:ascii="仿宋_GB2312" w:eastAsia="仿宋_GB2312" w:hint="eastAsia"/>
          <w:sz w:val="32"/>
          <w:szCs w:val="32"/>
        </w:rPr>
        <w:t>一</w:t>
      </w:r>
      <w:r>
        <w:rPr>
          <w:rFonts w:ascii="仿宋_GB2312" w:eastAsia="仿宋_GB2312" w:hint="eastAsia"/>
          <w:sz w:val="32"/>
          <w:szCs w:val="32"/>
        </w:rPr>
        <w:t>季度备案的市政府部门规范性文件目录</w:t>
      </w:r>
    </w:p>
    <w:p w:rsidR="00F041F1" w:rsidRDefault="00193729" w:rsidP="00AC12CA">
      <w:pPr>
        <w:pStyle w:val="p15"/>
        <w:spacing w:line="560" w:lineRule="exact"/>
        <w:ind w:leftChars="760" w:left="2076" w:hangingChars="150" w:hanging="480"/>
        <w:rPr>
          <w:rFonts w:ascii="仿宋_GB2312" w:eastAsia="仿宋_GB2312" w:hAnsi="Calibri"/>
          <w:sz w:val="32"/>
          <w:szCs w:val="32"/>
          <w:shd w:val="clear" w:color="auto" w:fill="FFFFFF"/>
        </w:rPr>
      </w:pPr>
      <w:r>
        <w:rPr>
          <w:rFonts w:ascii="仿宋_GB2312" w:eastAsia="仿宋_GB2312" w:hint="eastAsia"/>
          <w:sz w:val="32"/>
          <w:szCs w:val="32"/>
        </w:rPr>
        <w:t>2. 202</w:t>
      </w:r>
      <w:r w:rsidR="00206706">
        <w:rPr>
          <w:rFonts w:ascii="仿宋_GB2312" w:eastAsia="仿宋_GB2312"/>
          <w:sz w:val="32"/>
          <w:szCs w:val="32"/>
        </w:rPr>
        <w:t>1</w:t>
      </w:r>
      <w:r w:rsidR="00F041F1">
        <w:rPr>
          <w:rFonts w:ascii="仿宋_GB2312" w:eastAsia="仿宋_GB2312" w:hint="eastAsia"/>
          <w:sz w:val="32"/>
          <w:szCs w:val="32"/>
        </w:rPr>
        <w:t>年</w:t>
      </w:r>
      <w:r w:rsidR="006249F6">
        <w:rPr>
          <w:rFonts w:ascii="仿宋_GB2312" w:eastAsia="仿宋_GB2312" w:hint="eastAsia"/>
          <w:sz w:val="32"/>
          <w:szCs w:val="32"/>
        </w:rPr>
        <w:t>第</w:t>
      </w:r>
      <w:r w:rsidR="00206706">
        <w:rPr>
          <w:rFonts w:ascii="仿宋_GB2312" w:eastAsia="仿宋_GB2312" w:hint="eastAsia"/>
          <w:sz w:val="32"/>
          <w:szCs w:val="32"/>
        </w:rPr>
        <w:t>一</w:t>
      </w:r>
      <w:r w:rsidR="00F041F1">
        <w:rPr>
          <w:rFonts w:ascii="仿宋_GB2312" w:eastAsia="仿宋_GB2312" w:hint="eastAsia"/>
          <w:sz w:val="32"/>
          <w:szCs w:val="32"/>
        </w:rPr>
        <w:t>季度备案的区</w:t>
      </w:r>
      <w:r w:rsidR="00206706">
        <w:rPr>
          <w:rFonts w:ascii="仿宋_GB2312" w:eastAsia="仿宋_GB2312" w:hint="eastAsia"/>
          <w:sz w:val="32"/>
          <w:szCs w:val="32"/>
        </w:rPr>
        <w:t>（市</w:t>
      </w:r>
      <w:r w:rsidR="00206706">
        <w:rPr>
          <w:rFonts w:ascii="仿宋_GB2312" w:eastAsia="仿宋_GB2312"/>
          <w:sz w:val="32"/>
          <w:szCs w:val="32"/>
        </w:rPr>
        <w:t>）</w:t>
      </w:r>
      <w:r w:rsidR="00F041F1">
        <w:rPr>
          <w:rFonts w:ascii="仿宋_GB2312" w:eastAsia="仿宋_GB2312" w:hint="eastAsia"/>
          <w:sz w:val="32"/>
          <w:szCs w:val="32"/>
        </w:rPr>
        <w:t>政府规范性文件目录</w:t>
      </w:r>
    </w:p>
    <w:p w:rsidR="00AC12CA" w:rsidRPr="00206706" w:rsidRDefault="00F041F1" w:rsidP="00AC12CA">
      <w:pPr>
        <w:tabs>
          <w:tab w:val="left" w:pos="5220"/>
        </w:tabs>
        <w:spacing w:line="560" w:lineRule="exact"/>
        <w:rPr>
          <w:rFonts w:ascii="仿宋_GB2312" w:eastAsia="仿宋_GB2312"/>
          <w:b/>
          <w:sz w:val="32"/>
          <w:szCs w:val="32"/>
        </w:rPr>
      </w:pPr>
      <w:r>
        <w:rPr>
          <w:rFonts w:ascii="仿宋_GB2312" w:eastAsia="仿宋_GB2312" w:hint="eastAsia"/>
          <w:b/>
          <w:sz w:val="32"/>
          <w:szCs w:val="32"/>
        </w:rPr>
        <w:t xml:space="preserve">                                              </w:t>
      </w:r>
    </w:p>
    <w:p w:rsidR="00F041F1" w:rsidRDefault="005D66BC" w:rsidP="00AC12CA">
      <w:pPr>
        <w:tabs>
          <w:tab w:val="left" w:pos="5220"/>
        </w:tabs>
        <w:spacing w:line="560" w:lineRule="exact"/>
        <w:ind w:firstLineChars="1145" w:firstLine="3664"/>
        <w:rPr>
          <w:rFonts w:ascii="仿宋_GB2312" w:eastAsia="仿宋_GB2312"/>
          <w:sz w:val="32"/>
          <w:szCs w:val="32"/>
        </w:rPr>
      </w:pPr>
      <w:r>
        <w:rPr>
          <w:rFonts w:ascii="仿宋_GB2312" w:eastAsia="仿宋_GB2312" w:hint="eastAsia"/>
          <w:sz w:val="32"/>
          <w:szCs w:val="32"/>
        </w:rPr>
        <w:t xml:space="preserve">       </w:t>
      </w:r>
      <w:r w:rsidR="00CF3697">
        <w:rPr>
          <w:rFonts w:ascii="仿宋_GB2312" w:eastAsia="仿宋_GB2312"/>
          <w:sz w:val="32"/>
          <w:szCs w:val="32"/>
        </w:rPr>
        <w:t xml:space="preserve">  </w:t>
      </w:r>
      <w:r w:rsidR="00F041F1">
        <w:rPr>
          <w:rFonts w:ascii="仿宋_GB2312" w:eastAsia="仿宋_GB2312" w:hint="eastAsia"/>
          <w:sz w:val="32"/>
          <w:szCs w:val="32"/>
        </w:rPr>
        <w:t>青岛市</w:t>
      </w:r>
      <w:r>
        <w:rPr>
          <w:rFonts w:ascii="仿宋_GB2312" w:eastAsia="仿宋_GB2312" w:hint="eastAsia"/>
          <w:sz w:val="32"/>
          <w:szCs w:val="32"/>
        </w:rPr>
        <w:t>司法局</w:t>
      </w:r>
    </w:p>
    <w:p w:rsidR="00F041F1" w:rsidRDefault="00FB661A" w:rsidP="00AC12CA">
      <w:pPr>
        <w:tabs>
          <w:tab w:val="left" w:pos="5220"/>
        </w:tabs>
        <w:spacing w:line="56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 xml:space="preserve"> </w:t>
      </w:r>
      <w:r w:rsidR="00A3290E">
        <w:rPr>
          <w:rFonts w:ascii="仿宋_GB2312" w:eastAsia="仿宋_GB2312"/>
          <w:sz w:val="32"/>
          <w:szCs w:val="32"/>
        </w:rPr>
        <w:t xml:space="preserve">      </w:t>
      </w:r>
      <w:r>
        <w:rPr>
          <w:rFonts w:ascii="仿宋_GB2312" w:eastAsia="仿宋_GB2312"/>
          <w:sz w:val="32"/>
          <w:szCs w:val="32"/>
        </w:rPr>
        <w:t xml:space="preserve"> </w:t>
      </w:r>
      <w:r w:rsidR="00D23B99">
        <w:rPr>
          <w:rFonts w:ascii="仿宋_GB2312" w:eastAsia="仿宋_GB2312"/>
          <w:sz w:val="32"/>
          <w:szCs w:val="32"/>
        </w:rPr>
        <w:t xml:space="preserve">  </w:t>
      </w:r>
      <w:r w:rsidR="00A3290E">
        <w:rPr>
          <w:rFonts w:ascii="仿宋_GB2312" w:eastAsia="仿宋_GB2312" w:hint="eastAsia"/>
          <w:sz w:val="32"/>
          <w:szCs w:val="32"/>
        </w:rPr>
        <w:t>202</w:t>
      </w:r>
      <w:r w:rsidR="00A3290E">
        <w:rPr>
          <w:rFonts w:ascii="仿宋_GB2312" w:eastAsia="仿宋_GB2312"/>
          <w:sz w:val="32"/>
          <w:szCs w:val="32"/>
        </w:rPr>
        <w:t>1</w:t>
      </w:r>
      <w:r>
        <w:rPr>
          <w:rFonts w:ascii="仿宋_GB2312" w:eastAsia="仿宋_GB2312" w:hint="eastAsia"/>
          <w:sz w:val="32"/>
          <w:szCs w:val="32"/>
        </w:rPr>
        <w:t>年</w:t>
      </w:r>
      <w:r w:rsidR="00206706">
        <w:rPr>
          <w:rFonts w:ascii="仿宋_GB2312" w:eastAsia="仿宋_GB2312"/>
          <w:sz w:val="32"/>
          <w:szCs w:val="32"/>
        </w:rPr>
        <w:t>4</w:t>
      </w:r>
      <w:r>
        <w:rPr>
          <w:rFonts w:ascii="仿宋_GB2312" w:eastAsia="仿宋_GB2312" w:hint="eastAsia"/>
          <w:sz w:val="32"/>
          <w:szCs w:val="32"/>
        </w:rPr>
        <w:t>月</w:t>
      </w:r>
      <w:r w:rsidR="00D23B99">
        <w:rPr>
          <w:rFonts w:ascii="仿宋_GB2312" w:eastAsia="仿宋_GB2312"/>
          <w:sz w:val="32"/>
          <w:szCs w:val="32"/>
        </w:rPr>
        <w:t>1</w:t>
      </w:r>
      <w:r w:rsidR="004B23EA">
        <w:rPr>
          <w:rFonts w:ascii="仿宋_GB2312" w:eastAsia="仿宋_GB2312"/>
          <w:sz w:val="32"/>
          <w:szCs w:val="32"/>
        </w:rPr>
        <w:t>4</w:t>
      </w:r>
      <w:r>
        <w:rPr>
          <w:rFonts w:ascii="仿宋_GB2312" w:eastAsia="仿宋_GB2312" w:hint="eastAsia"/>
          <w:sz w:val="32"/>
          <w:szCs w:val="32"/>
        </w:rPr>
        <w:t>日</w:t>
      </w:r>
    </w:p>
    <w:p w:rsidR="00F041F1" w:rsidRDefault="00F041F1" w:rsidP="00AC12CA">
      <w:pPr>
        <w:widowControl/>
        <w:spacing w:line="560" w:lineRule="exact"/>
        <w:jc w:val="left"/>
        <w:rPr>
          <w:rFonts w:ascii="仿宋_GB2312" w:eastAsia="仿宋_GB2312"/>
          <w:sz w:val="32"/>
          <w:szCs w:val="32"/>
        </w:rPr>
        <w:sectPr w:rsidR="00F041F1" w:rsidSect="00EE07FA">
          <w:footerReference w:type="default" r:id="rId8"/>
          <w:pgSz w:w="11906" w:h="16838"/>
          <w:pgMar w:top="2098" w:right="1474" w:bottom="1985" w:left="1588" w:header="851" w:footer="992" w:gutter="0"/>
          <w:cols w:space="720"/>
          <w:docGrid w:type="lines" w:linePitch="312"/>
        </w:sectPr>
      </w:pPr>
    </w:p>
    <w:p w:rsidR="00F041F1" w:rsidRDefault="00F041F1" w:rsidP="00F041F1">
      <w:pPr>
        <w:tabs>
          <w:tab w:val="left" w:pos="5220"/>
        </w:tabs>
        <w:rPr>
          <w:rFonts w:ascii="黑体" w:eastAsia="黑体"/>
          <w:sz w:val="32"/>
          <w:szCs w:val="32"/>
        </w:rPr>
      </w:pPr>
      <w:r>
        <w:rPr>
          <w:rFonts w:ascii="黑体" w:eastAsia="黑体" w:hint="eastAsia"/>
          <w:sz w:val="32"/>
          <w:szCs w:val="32"/>
        </w:rPr>
        <w:lastRenderedPageBreak/>
        <w:t>附件1</w:t>
      </w:r>
    </w:p>
    <w:p w:rsidR="001B38E7" w:rsidRDefault="00EA12AC" w:rsidP="001B38E7">
      <w:pPr>
        <w:tabs>
          <w:tab w:val="left" w:pos="5220"/>
        </w:tabs>
        <w:jc w:val="center"/>
        <w:rPr>
          <w:rFonts w:ascii="宋体" w:hAnsi="宋体" w:cs="宋体"/>
          <w:b/>
          <w:bCs/>
          <w:sz w:val="36"/>
          <w:szCs w:val="36"/>
        </w:rPr>
      </w:pPr>
      <w:r>
        <w:rPr>
          <w:rFonts w:ascii="宋体" w:hAnsi="宋体" w:cs="宋体" w:hint="eastAsia"/>
          <w:b/>
          <w:bCs/>
          <w:sz w:val="36"/>
          <w:szCs w:val="36"/>
        </w:rPr>
        <w:t>202</w:t>
      </w:r>
      <w:r w:rsidR="001B18DA">
        <w:rPr>
          <w:rFonts w:ascii="宋体" w:hAnsi="宋体" w:cs="宋体"/>
          <w:b/>
          <w:bCs/>
          <w:sz w:val="36"/>
          <w:szCs w:val="36"/>
        </w:rPr>
        <w:t>1</w:t>
      </w:r>
      <w:r w:rsidR="001B38E7">
        <w:rPr>
          <w:rFonts w:ascii="宋体" w:hAnsi="宋体" w:cs="宋体" w:hint="eastAsia"/>
          <w:b/>
          <w:bCs/>
          <w:sz w:val="36"/>
          <w:szCs w:val="36"/>
        </w:rPr>
        <w:t>年</w:t>
      </w:r>
      <w:r w:rsidR="008B0658">
        <w:rPr>
          <w:rFonts w:ascii="宋体" w:hAnsi="宋体" w:cs="宋体" w:hint="eastAsia"/>
          <w:b/>
          <w:bCs/>
          <w:sz w:val="36"/>
          <w:szCs w:val="36"/>
        </w:rPr>
        <w:t>第</w:t>
      </w:r>
      <w:r w:rsidR="001B18DA">
        <w:rPr>
          <w:rFonts w:ascii="宋体" w:hAnsi="宋体" w:cs="宋体" w:hint="eastAsia"/>
          <w:b/>
          <w:bCs/>
          <w:sz w:val="36"/>
          <w:szCs w:val="36"/>
        </w:rPr>
        <w:t>一</w:t>
      </w:r>
      <w:r w:rsidR="001B38E7">
        <w:rPr>
          <w:rFonts w:ascii="宋体" w:hAnsi="宋体" w:cs="宋体" w:hint="eastAsia"/>
          <w:b/>
          <w:bCs/>
          <w:sz w:val="36"/>
          <w:szCs w:val="36"/>
        </w:rPr>
        <w:t>季度备案的市政府部门规范性文件目录</w:t>
      </w:r>
    </w:p>
    <w:p w:rsidR="009C5A51" w:rsidRPr="00D029EB" w:rsidRDefault="009C5A51" w:rsidP="001B38E7">
      <w:pPr>
        <w:tabs>
          <w:tab w:val="left" w:pos="5220"/>
        </w:tabs>
        <w:jc w:val="center"/>
        <w:rPr>
          <w:b/>
          <w:sz w:val="36"/>
          <w:szCs w:val="36"/>
        </w:rPr>
      </w:pP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5670"/>
        <w:gridCol w:w="2268"/>
        <w:gridCol w:w="1985"/>
        <w:gridCol w:w="2126"/>
      </w:tblGrid>
      <w:tr w:rsidR="001B38E7" w:rsidTr="008167EE">
        <w:trPr>
          <w:trHeight w:val="454"/>
        </w:trPr>
        <w:tc>
          <w:tcPr>
            <w:tcW w:w="1951" w:type="dxa"/>
            <w:vAlign w:val="center"/>
          </w:tcPr>
          <w:p w:rsidR="001B38E7" w:rsidRDefault="001B38E7" w:rsidP="00BA3F85">
            <w:pPr>
              <w:jc w:val="center"/>
              <w:rPr>
                <w:b/>
                <w:szCs w:val="21"/>
              </w:rPr>
            </w:pPr>
            <w:r>
              <w:rPr>
                <w:rFonts w:hint="eastAsia"/>
                <w:b/>
                <w:szCs w:val="21"/>
              </w:rPr>
              <w:t>制定单位</w:t>
            </w:r>
          </w:p>
        </w:tc>
        <w:tc>
          <w:tcPr>
            <w:tcW w:w="5670" w:type="dxa"/>
            <w:vAlign w:val="center"/>
          </w:tcPr>
          <w:p w:rsidR="001B38E7" w:rsidRDefault="001B38E7" w:rsidP="00BA3F85">
            <w:pPr>
              <w:jc w:val="center"/>
              <w:rPr>
                <w:b/>
                <w:szCs w:val="21"/>
              </w:rPr>
            </w:pPr>
            <w:r>
              <w:rPr>
                <w:rFonts w:hint="eastAsia"/>
                <w:b/>
                <w:szCs w:val="21"/>
              </w:rPr>
              <w:t>文件名称</w:t>
            </w:r>
          </w:p>
        </w:tc>
        <w:tc>
          <w:tcPr>
            <w:tcW w:w="2268" w:type="dxa"/>
            <w:vAlign w:val="center"/>
          </w:tcPr>
          <w:p w:rsidR="001B38E7" w:rsidRDefault="001B38E7" w:rsidP="00BA3F85">
            <w:pPr>
              <w:jc w:val="center"/>
              <w:rPr>
                <w:b/>
                <w:szCs w:val="21"/>
              </w:rPr>
            </w:pPr>
            <w:r>
              <w:rPr>
                <w:rFonts w:hint="eastAsia"/>
                <w:b/>
                <w:szCs w:val="21"/>
              </w:rPr>
              <w:t>发文字号</w:t>
            </w:r>
          </w:p>
        </w:tc>
        <w:tc>
          <w:tcPr>
            <w:tcW w:w="1985" w:type="dxa"/>
            <w:vAlign w:val="center"/>
          </w:tcPr>
          <w:p w:rsidR="001B38E7" w:rsidRDefault="001B38E7" w:rsidP="00BA3F85">
            <w:pPr>
              <w:jc w:val="center"/>
              <w:rPr>
                <w:b/>
                <w:szCs w:val="21"/>
              </w:rPr>
            </w:pPr>
            <w:r>
              <w:rPr>
                <w:rFonts w:hint="eastAsia"/>
                <w:b/>
                <w:szCs w:val="21"/>
              </w:rPr>
              <w:t>发布日期</w:t>
            </w:r>
          </w:p>
        </w:tc>
        <w:tc>
          <w:tcPr>
            <w:tcW w:w="2126" w:type="dxa"/>
            <w:vAlign w:val="center"/>
          </w:tcPr>
          <w:p w:rsidR="001B38E7" w:rsidRDefault="001B38E7" w:rsidP="00BA3F85">
            <w:pPr>
              <w:jc w:val="center"/>
              <w:rPr>
                <w:b/>
                <w:szCs w:val="21"/>
              </w:rPr>
            </w:pPr>
            <w:r>
              <w:rPr>
                <w:rFonts w:hint="eastAsia"/>
                <w:b/>
                <w:szCs w:val="21"/>
              </w:rPr>
              <w:t>登记号</w:t>
            </w:r>
          </w:p>
        </w:tc>
      </w:tr>
      <w:tr w:rsidR="001B69CD" w:rsidRPr="009F38ED" w:rsidTr="008167EE">
        <w:trPr>
          <w:trHeight w:val="510"/>
        </w:trPr>
        <w:tc>
          <w:tcPr>
            <w:tcW w:w="1951" w:type="dxa"/>
            <w:vAlign w:val="center"/>
          </w:tcPr>
          <w:p w:rsidR="001B69CD" w:rsidRPr="007732B2" w:rsidRDefault="00B72AC0"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青岛市发展和改革委员会</w:t>
            </w:r>
          </w:p>
        </w:tc>
        <w:tc>
          <w:tcPr>
            <w:tcW w:w="5670" w:type="dxa"/>
            <w:vAlign w:val="center"/>
          </w:tcPr>
          <w:p w:rsidR="001B69CD" w:rsidRPr="007732B2" w:rsidRDefault="00C500D4" w:rsidP="007C66A6">
            <w:pPr>
              <w:widowControl/>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青岛市发展和改革委员会关于印发《青岛市创新应用实验室和</w:t>
            </w:r>
            <w:r w:rsidR="004570BA" w:rsidRPr="007732B2">
              <w:rPr>
                <w:rFonts w:asciiTheme="minorEastAsia" w:eastAsiaTheme="minorEastAsia" w:hAnsiTheme="minorEastAsia" w:hint="eastAsia"/>
                <w:kern w:val="0"/>
                <w:szCs w:val="21"/>
              </w:rPr>
              <w:t>场景</w:t>
            </w:r>
            <w:r>
              <w:rPr>
                <w:rFonts w:asciiTheme="minorEastAsia" w:eastAsiaTheme="minorEastAsia" w:hAnsiTheme="minorEastAsia" w:hint="eastAsia"/>
                <w:kern w:val="0"/>
                <w:szCs w:val="21"/>
              </w:rPr>
              <w:t>应用</w:t>
            </w:r>
            <w:r w:rsidR="004570BA" w:rsidRPr="007732B2">
              <w:rPr>
                <w:rFonts w:asciiTheme="minorEastAsia" w:eastAsiaTheme="minorEastAsia" w:hAnsiTheme="minorEastAsia" w:hint="eastAsia"/>
                <w:kern w:val="0"/>
                <w:szCs w:val="21"/>
              </w:rPr>
              <w:t>实验室认定管理办法（试行）》的通知</w:t>
            </w:r>
          </w:p>
        </w:tc>
        <w:tc>
          <w:tcPr>
            <w:tcW w:w="2268" w:type="dxa"/>
            <w:vAlign w:val="center"/>
          </w:tcPr>
          <w:p w:rsidR="001B69CD" w:rsidRPr="007732B2" w:rsidRDefault="000D0814"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青发改规〔2021〕1号</w:t>
            </w:r>
          </w:p>
        </w:tc>
        <w:tc>
          <w:tcPr>
            <w:tcW w:w="1985" w:type="dxa"/>
            <w:vAlign w:val="center"/>
          </w:tcPr>
          <w:p w:rsidR="001B69CD" w:rsidRPr="007732B2" w:rsidRDefault="000D0814"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2021年1月28日</w:t>
            </w:r>
          </w:p>
        </w:tc>
        <w:tc>
          <w:tcPr>
            <w:tcW w:w="2126" w:type="dxa"/>
            <w:vAlign w:val="center"/>
          </w:tcPr>
          <w:p w:rsidR="001B69CD" w:rsidRPr="007732B2" w:rsidRDefault="006A6836"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kern w:val="0"/>
                <w:szCs w:val="21"/>
              </w:rPr>
              <w:t>QDCR-2021-0030001</w:t>
            </w:r>
          </w:p>
        </w:tc>
      </w:tr>
      <w:tr w:rsidR="00B91297" w:rsidRPr="009F38ED" w:rsidTr="008167EE">
        <w:trPr>
          <w:trHeight w:val="510"/>
        </w:trPr>
        <w:tc>
          <w:tcPr>
            <w:tcW w:w="1951" w:type="dxa"/>
            <w:vAlign w:val="center"/>
          </w:tcPr>
          <w:p w:rsidR="00B91297" w:rsidRPr="007732B2" w:rsidRDefault="00B91297"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青岛市工业和信息化局</w:t>
            </w:r>
          </w:p>
        </w:tc>
        <w:tc>
          <w:tcPr>
            <w:tcW w:w="5670" w:type="dxa"/>
            <w:vAlign w:val="center"/>
          </w:tcPr>
          <w:p w:rsidR="00B91297" w:rsidRPr="007732B2" w:rsidRDefault="00B91297"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 xml:space="preserve">青岛市工业和信息化局关于印发《青岛市创新产品推荐目录编制工作指南（试行）》 </w:t>
            </w:r>
            <w:r w:rsidR="00736CBB">
              <w:rPr>
                <w:rFonts w:asciiTheme="minorEastAsia" w:eastAsiaTheme="minorEastAsia" w:hAnsiTheme="minorEastAsia" w:hint="eastAsia"/>
                <w:kern w:val="0"/>
                <w:szCs w:val="21"/>
              </w:rPr>
              <w:t>的</w:t>
            </w:r>
            <w:r w:rsidRPr="007732B2">
              <w:rPr>
                <w:rFonts w:asciiTheme="minorEastAsia" w:eastAsiaTheme="minorEastAsia" w:hAnsiTheme="minorEastAsia" w:hint="eastAsia"/>
                <w:kern w:val="0"/>
                <w:szCs w:val="21"/>
              </w:rPr>
              <w:t>通知</w:t>
            </w:r>
          </w:p>
        </w:tc>
        <w:tc>
          <w:tcPr>
            <w:tcW w:w="2268" w:type="dxa"/>
            <w:vAlign w:val="center"/>
          </w:tcPr>
          <w:p w:rsidR="00B91297" w:rsidRPr="007732B2" w:rsidRDefault="00B91297"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青工信规〔2021〕1号</w:t>
            </w:r>
          </w:p>
        </w:tc>
        <w:tc>
          <w:tcPr>
            <w:tcW w:w="1985" w:type="dxa"/>
            <w:vAlign w:val="center"/>
          </w:tcPr>
          <w:p w:rsidR="00B91297" w:rsidRPr="007732B2" w:rsidRDefault="00B91297"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2021年2月22日</w:t>
            </w:r>
          </w:p>
        </w:tc>
        <w:tc>
          <w:tcPr>
            <w:tcW w:w="2126" w:type="dxa"/>
            <w:vAlign w:val="center"/>
          </w:tcPr>
          <w:p w:rsidR="00B91297" w:rsidRPr="007732B2" w:rsidRDefault="00B91297"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kern w:val="0"/>
                <w:szCs w:val="21"/>
              </w:rPr>
              <w:t>QDCR-2021-0060001</w:t>
            </w:r>
          </w:p>
        </w:tc>
      </w:tr>
      <w:tr w:rsidR="00676F13" w:rsidRPr="009F38ED" w:rsidTr="008167EE">
        <w:trPr>
          <w:trHeight w:val="510"/>
        </w:trPr>
        <w:tc>
          <w:tcPr>
            <w:tcW w:w="1951" w:type="dxa"/>
            <w:vAlign w:val="center"/>
          </w:tcPr>
          <w:p w:rsidR="00676F13" w:rsidRPr="007732B2" w:rsidRDefault="00676F13"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青岛市财政局</w:t>
            </w:r>
          </w:p>
        </w:tc>
        <w:tc>
          <w:tcPr>
            <w:tcW w:w="5670" w:type="dxa"/>
            <w:vAlign w:val="center"/>
          </w:tcPr>
          <w:p w:rsidR="00676F13" w:rsidRPr="007732B2" w:rsidRDefault="00676F13"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关于印发《青岛市政策性农业保险保险费补贴管理办法》的通知</w:t>
            </w:r>
          </w:p>
        </w:tc>
        <w:tc>
          <w:tcPr>
            <w:tcW w:w="2268" w:type="dxa"/>
            <w:vAlign w:val="center"/>
          </w:tcPr>
          <w:p w:rsidR="00676F13" w:rsidRPr="007732B2" w:rsidRDefault="00676F13"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青财规〔2021〕1号</w:t>
            </w:r>
          </w:p>
        </w:tc>
        <w:tc>
          <w:tcPr>
            <w:tcW w:w="1985" w:type="dxa"/>
            <w:vAlign w:val="center"/>
          </w:tcPr>
          <w:p w:rsidR="00676F13" w:rsidRPr="007732B2" w:rsidRDefault="00676F13"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2021年3月1日</w:t>
            </w:r>
          </w:p>
        </w:tc>
        <w:tc>
          <w:tcPr>
            <w:tcW w:w="2126" w:type="dxa"/>
            <w:vAlign w:val="center"/>
          </w:tcPr>
          <w:p w:rsidR="00676F13" w:rsidRPr="007732B2" w:rsidRDefault="002048D4"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kern w:val="0"/>
                <w:szCs w:val="21"/>
              </w:rPr>
              <w:t>QDCR-2021-0100001</w:t>
            </w:r>
          </w:p>
        </w:tc>
      </w:tr>
      <w:tr w:rsidR="001B69CD" w:rsidRPr="009F38ED" w:rsidTr="008167EE">
        <w:trPr>
          <w:trHeight w:val="510"/>
        </w:trPr>
        <w:tc>
          <w:tcPr>
            <w:tcW w:w="1951" w:type="dxa"/>
            <w:vMerge w:val="restart"/>
            <w:vAlign w:val="center"/>
          </w:tcPr>
          <w:p w:rsidR="001B69CD" w:rsidRPr="007732B2" w:rsidRDefault="00027D93" w:rsidP="007C66A6">
            <w:pPr>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青岛市人力资源和社会保障局</w:t>
            </w:r>
          </w:p>
        </w:tc>
        <w:tc>
          <w:tcPr>
            <w:tcW w:w="5670" w:type="dxa"/>
            <w:vAlign w:val="center"/>
          </w:tcPr>
          <w:p w:rsidR="001B69CD" w:rsidRPr="007732B2" w:rsidRDefault="008B088C" w:rsidP="00140D83">
            <w:pPr>
              <w:widowControl/>
              <w:snapToGrid w:val="0"/>
              <w:jc w:val="left"/>
              <w:rPr>
                <w:rFonts w:asciiTheme="minorEastAsia" w:eastAsiaTheme="minorEastAsia" w:hAnsiTheme="minorEastAsia"/>
                <w:spacing w:val="8"/>
                <w:kern w:val="0"/>
                <w:szCs w:val="21"/>
              </w:rPr>
            </w:pPr>
            <w:r w:rsidRPr="008B088C">
              <w:rPr>
                <w:rFonts w:asciiTheme="minorEastAsia" w:eastAsiaTheme="minorEastAsia" w:hAnsiTheme="minorEastAsia" w:hint="eastAsia"/>
                <w:spacing w:val="8"/>
                <w:kern w:val="0"/>
                <w:szCs w:val="21"/>
              </w:rPr>
              <w:t>关于实施高校毕业生住房补贴政策有关问题的通知</w:t>
            </w:r>
          </w:p>
        </w:tc>
        <w:tc>
          <w:tcPr>
            <w:tcW w:w="2268" w:type="dxa"/>
            <w:vAlign w:val="center"/>
          </w:tcPr>
          <w:p w:rsidR="001B69CD" w:rsidRPr="007732B2" w:rsidRDefault="003C5791"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青人社规〔2021〕1号</w:t>
            </w:r>
          </w:p>
        </w:tc>
        <w:tc>
          <w:tcPr>
            <w:tcW w:w="1985" w:type="dxa"/>
            <w:vAlign w:val="center"/>
          </w:tcPr>
          <w:p w:rsidR="001B69CD" w:rsidRPr="007732B2" w:rsidRDefault="003C5791"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2021年3月2日</w:t>
            </w:r>
          </w:p>
        </w:tc>
        <w:tc>
          <w:tcPr>
            <w:tcW w:w="2126" w:type="dxa"/>
            <w:vAlign w:val="center"/>
          </w:tcPr>
          <w:p w:rsidR="001B69CD" w:rsidRPr="007732B2" w:rsidRDefault="003C5791"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kern w:val="0"/>
                <w:szCs w:val="21"/>
              </w:rPr>
              <w:t>QDCR-2021-0110001</w:t>
            </w:r>
          </w:p>
        </w:tc>
      </w:tr>
      <w:tr w:rsidR="001B69CD" w:rsidRPr="009F38ED" w:rsidTr="008167EE">
        <w:trPr>
          <w:trHeight w:val="510"/>
        </w:trPr>
        <w:tc>
          <w:tcPr>
            <w:tcW w:w="1951" w:type="dxa"/>
            <w:vMerge/>
            <w:vAlign w:val="center"/>
          </w:tcPr>
          <w:p w:rsidR="001B69CD" w:rsidRPr="007732B2" w:rsidRDefault="001B69CD" w:rsidP="007C66A6">
            <w:pPr>
              <w:jc w:val="left"/>
              <w:rPr>
                <w:rFonts w:asciiTheme="minorEastAsia" w:eastAsiaTheme="minorEastAsia" w:hAnsiTheme="minorEastAsia"/>
                <w:szCs w:val="21"/>
              </w:rPr>
            </w:pPr>
          </w:p>
        </w:tc>
        <w:tc>
          <w:tcPr>
            <w:tcW w:w="5670" w:type="dxa"/>
            <w:vAlign w:val="center"/>
          </w:tcPr>
          <w:p w:rsidR="001B69CD" w:rsidRPr="007732B2" w:rsidRDefault="003C5791"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关于实施青年人才在青创新创业一次性安家费政策有关问题的通知</w:t>
            </w:r>
          </w:p>
        </w:tc>
        <w:tc>
          <w:tcPr>
            <w:tcW w:w="2268" w:type="dxa"/>
            <w:vAlign w:val="center"/>
          </w:tcPr>
          <w:p w:rsidR="001B69CD" w:rsidRPr="007732B2" w:rsidRDefault="003C5791"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青人社规〔2021〕2号</w:t>
            </w:r>
          </w:p>
        </w:tc>
        <w:tc>
          <w:tcPr>
            <w:tcW w:w="1985" w:type="dxa"/>
            <w:vAlign w:val="center"/>
          </w:tcPr>
          <w:p w:rsidR="001B69CD" w:rsidRPr="007732B2" w:rsidRDefault="003C5791"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2021年3月2日</w:t>
            </w:r>
          </w:p>
        </w:tc>
        <w:tc>
          <w:tcPr>
            <w:tcW w:w="2126" w:type="dxa"/>
            <w:vAlign w:val="center"/>
          </w:tcPr>
          <w:p w:rsidR="001B69CD" w:rsidRPr="007732B2" w:rsidRDefault="003C5791"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kern w:val="0"/>
                <w:szCs w:val="21"/>
              </w:rPr>
              <w:t>QDCR-2021-0110002</w:t>
            </w:r>
          </w:p>
        </w:tc>
      </w:tr>
      <w:tr w:rsidR="001B69CD" w:rsidRPr="009F38ED" w:rsidTr="008167EE">
        <w:trPr>
          <w:trHeight w:val="510"/>
        </w:trPr>
        <w:tc>
          <w:tcPr>
            <w:tcW w:w="1951" w:type="dxa"/>
            <w:vMerge/>
            <w:vAlign w:val="center"/>
          </w:tcPr>
          <w:p w:rsidR="001B69CD" w:rsidRPr="007732B2" w:rsidRDefault="001B69CD" w:rsidP="007C66A6">
            <w:pPr>
              <w:widowControl/>
              <w:jc w:val="left"/>
              <w:rPr>
                <w:rFonts w:asciiTheme="minorEastAsia" w:eastAsiaTheme="minorEastAsia" w:hAnsiTheme="minorEastAsia"/>
                <w:kern w:val="0"/>
                <w:szCs w:val="21"/>
              </w:rPr>
            </w:pPr>
          </w:p>
        </w:tc>
        <w:tc>
          <w:tcPr>
            <w:tcW w:w="5670" w:type="dxa"/>
            <w:vAlign w:val="center"/>
          </w:tcPr>
          <w:p w:rsidR="001B69CD" w:rsidRPr="007732B2" w:rsidRDefault="00A5544A"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关于完善居民基本养老保险有关政策问题的通知</w:t>
            </w:r>
          </w:p>
        </w:tc>
        <w:tc>
          <w:tcPr>
            <w:tcW w:w="2268" w:type="dxa"/>
            <w:vAlign w:val="center"/>
          </w:tcPr>
          <w:p w:rsidR="001B69CD" w:rsidRPr="007732B2" w:rsidRDefault="00A5544A"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青人社规〔2021〕3号</w:t>
            </w:r>
          </w:p>
        </w:tc>
        <w:tc>
          <w:tcPr>
            <w:tcW w:w="1985" w:type="dxa"/>
            <w:vAlign w:val="center"/>
          </w:tcPr>
          <w:p w:rsidR="001B69CD" w:rsidRPr="007732B2" w:rsidRDefault="00A5544A" w:rsidP="007C66A6">
            <w:pPr>
              <w:jc w:val="left"/>
              <w:rPr>
                <w:rFonts w:asciiTheme="minorEastAsia" w:eastAsiaTheme="minorEastAsia" w:hAnsiTheme="minorEastAsia"/>
                <w:szCs w:val="21"/>
              </w:rPr>
            </w:pPr>
            <w:r w:rsidRPr="007732B2">
              <w:rPr>
                <w:rFonts w:asciiTheme="minorEastAsia" w:eastAsiaTheme="minorEastAsia" w:hAnsiTheme="minorEastAsia" w:hint="eastAsia"/>
                <w:szCs w:val="21"/>
              </w:rPr>
              <w:t>2021年3月5日</w:t>
            </w:r>
          </w:p>
        </w:tc>
        <w:tc>
          <w:tcPr>
            <w:tcW w:w="2126" w:type="dxa"/>
            <w:vAlign w:val="center"/>
          </w:tcPr>
          <w:p w:rsidR="001B69CD" w:rsidRPr="007732B2" w:rsidRDefault="008C79CB"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kern w:val="0"/>
                <w:szCs w:val="21"/>
              </w:rPr>
              <w:t>QDCR-2021-0110003</w:t>
            </w:r>
          </w:p>
        </w:tc>
      </w:tr>
      <w:tr w:rsidR="00404357" w:rsidRPr="009F38ED" w:rsidTr="008167EE">
        <w:trPr>
          <w:trHeight w:val="510"/>
        </w:trPr>
        <w:tc>
          <w:tcPr>
            <w:tcW w:w="1951" w:type="dxa"/>
            <w:vAlign w:val="center"/>
          </w:tcPr>
          <w:p w:rsidR="00404357" w:rsidRPr="007732B2" w:rsidRDefault="00404357"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青岛市住房和城乡建设局</w:t>
            </w:r>
          </w:p>
        </w:tc>
        <w:tc>
          <w:tcPr>
            <w:tcW w:w="5670" w:type="dxa"/>
            <w:vAlign w:val="center"/>
          </w:tcPr>
          <w:p w:rsidR="00404357" w:rsidRPr="007732B2" w:rsidRDefault="00404357" w:rsidP="00BD609C">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青岛市</w:t>
            </w:r>
            <w:r w:rsidR="00BD609C">
              <w:rPr>
                <w:rFonts w:asciiTheme="minorEastAsia" w:eastAsiaTheme="minorEastAsia" w:hAnsiTheme="minorEastAsia" w:hint="eastAsia"/>
                <w:kern w:val="0"/>
                <w:szCs w:val="21"/>
              </w:rPr>
              <w:t>住房</w:t>
            </w:r>
            <w:r w:rsidR="00BD609C">
              <w:rPr>
                <w:rFonts w:asciiTheme="minorEastAsia" w:eastAsiaTheme="minorEastAsia" w:hAnsiTheme="minorEastAsia"/>
                <w:kern w:val="0"/>
                <w:szCs w:val="21"/>
              </w:rPr>
              <w:t>和城乡建设</w:t>
            </w:r>
            <w:r w:rsidRPr="007732B2">
              <w:rPr>
                <w:rFonts w:asciiTheme="minorEastAsia" w:eastAsiaTheme="minorEastAsia" w:hAnsiTheme="minorEastAsia" w:hint="eastAsia"/>
                <w:kern w:val="0"/>
                <w:szCs w:val="21"/>
              </w:rPr>
              <w:t>局关于印发《青岛市燃气工程建设安全管理办法》的通知</w:t>
            </w:r>
          </w:p>
        </w:tc>
        <w:tc>
          <w:tcPr>
            <w:tcW w:w="2268" w:type="dxa"/>
            <w:vAlign w:val="center"/>
          </w:tcPr>
          <w:p w:rsidR="00404357" w:rsidRPr="007732B2" w:rsidRDefault="00404357"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青建规字〔2020〕12号</w:t>
            </w:r>
          </w:p>
        </w:tc>
        <w:tc>
          <w:tcPr>
            <w:tcW w:w="1985" w:type="dxa"/>
            <w:vAlign w:val="center"/>
          </w:tcPr>
          <w:p w:rsidR="00404357" w:rsidRPr="007732B2" w:rsidRDefault="00404357" w:rsidP="007C66A6">
            <w:pPr>
              <w:jc w:val="left"/>
              <w:rPr>
                <w:rFonts w:asciiTheme="minorEastAsia" w:eastAsiaTheme="minorEastAsia" w:hAnsiTheme="minorEastAsia"/>
                <w:szCs w:val="21"/>
              </w:rPr>
            </w:pPr>
            <w:r w:rsidRPr="007732B2">
              <w:rPr>
                <w:rFonts w:asciiTheme="minorEastAsia" w:eastAsiaTheme="minorEastAsia" w:hAnsiTheme="minorEastAsia" w:hint="eastAsia"/>
                <w:szCs w:val="21"/>
              </w:rPr>
              <w:t>2020年12月31日</w:t>
            </w:r>
          </w:p>
        </w:tc>
        <w:tc>
          <w:tcPr>
            <w:tcW w:w="2126" w:type="dxa"/>
            <w:vAlign w:val="center"/>
          </w:tcPr>
          <w:p w:rsidR="00404357" w:rsidRPr="007732B2" w:rsidRDefault="000B3C50"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kern w:val="0"/>
                <w:szCs w:val="21"/>
              </w:rPr>
              <w:t>QDCR-2020-0140012</w:t>
            </w:r>
          </w:p>
        </w:tc>
      </w:tr>
      <w:tr w:rsidR="001B69CD" w:rsidRPr="009F38ED" w:rsidTr="008167EE">
        <w:trPr>
          <w:trHeight w:val="510"/>
        </w:trPr>
        <w:tc>
          <w:tcPr>
            <w:tcW w:w="1951" w:type="dxa"/>
            <w:vMerge w:val="restart"/>
            <w:vAlign w:val="center"/>
          </w:tcPr>
          <w:p w:rsidR="001B69CD" w:rsidRPr="007732B2" w:rsidRDefault="00F45AD9"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青岛市交通运输局</w:t>
            </w:r>
          </w:p>
        </w:tc>
        <w:tc>
          <w:tcPr>
            <w:tcW w:w="5670" w:type="dxa"/>
            <w:vAlign w:val="center"/>
          </w:tcPr>
          <w:p w:rsidR="001B69CD" w:rsidRPr="007732B2" w:rsidRDefault="00F45AD9"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青岛市交通运输局关于印发《青岛市巡游出租汽车服务质量信誉考核办法（试行）》的通知</w:t>
            </w:r>
          </w:p>
        </w:tc>
        <w:tc>
          <w:tcPr>
            <w:tcW w:w="2268" w:type="dxa"/>
            <w:vAlign w:val="center"/>
          </w:tcPr>
          <w:p w:rsidR="001B69CD" w:rsidRPr="007732B2" w:rsidRDefault="00F45AD9"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青交规〔2020〕4号</w:t>
            </w:r>
          </w:p>
        </w:tc>
        <w:tc>
          <w:tcPr>
            <w:tcW w:w="1985" w:type="dxa"/>
            <w:vAlign w:val="center"/>
          </w:tcPr>
          <w:p w:rsidR="001B69CD" w:rsidRPr="007732B2" w:rsidRDefault="00F45AD9"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2020年12月25日</w:t>
            </w:r>
          </w:p>
        </w:tc>
        <w:tc>
          <w:tcPr>
            <w:tcW w:w="2126" w:type="dxa"/>
            <w:vAlign w:val="center"/>
          </w:tcPr>
          <w:p w:rsidR="001B69CD" w:rsidRPr="007732B2" w:rsidRDefault="00F45AD9"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kern w:val="0"/>
                <w:szCs w:val="21"/>
              </w:rPr>
              <w:t>QDCR-2020-0160004</w:t>
            </w:r>
          </w:p>
        </w:tc>
      </w:tr>
      <w:tr w:rsidR="001B69CD" w:rsidRPr="009F38ED" w:rsidTr="008167EE">
        <w:trPr>
          <w:trHeight w:val="510"/>
        </w:trPr>
        <w:tc>
          <w:tcPr>
            <w:tcW w:w="1951" w:type="dxa"/>
            <w:vMerge/>
            <w:vAlign w:val="center"/>
          </w:tcPr>
          <w:p w:rsidR="001B69CD" w:rsidRPr="007732B2" w:rsidRDefault="001B69CD" w:rsidP="007C66A6">
            <w:pPr>
              <w:widowControl/>
              <w:jc w:val="left"/>
              <w:rPr>
                <w:rFonts w:asciiTheme="minorEastAsia" w:eastAsiaTheme="minorEastAsia" w:hAnsiTheme="minorEastAsia"/>
                <w:kern w:val="0"/>
                <w:szCs w:val="21"/>
              </w:rPr>
            </w:pPr>
          </w:p>
        </w:tc>
        <w:tc>
          <w:tcPr>
            <w:tcW w:w="5670" w:type="dxa"/>
            <w:vAlign w:val="center"/>
          </w:tcPr>
          <w:p w:rsidR="001B69CD" w:rsidRPr="007732B2" w:rsidRDefault="002A34BF" w:rsidP="00C66203">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青岛市交通运输局关于延长</w:t>
            </w:r>
            <w:r w:rsidR="00C66203">
              <w:rPr>
                <w:rFonts w:asciiTheme="minorEastAsia" w:eastAsiaTheme="minorEastAsia" w:hAnsiTheme="minorEastAsia" w:hint="eastAsia"/>
                <w:kern w:val="0"/>
                <w:szCs w:val="21"/>
              </w:rPr>
              <w:t>《</w:t>
            </w:r>
            <w:r w:rsidRPr="007732B2">
              <w:rPr>
                <w:rFonts w:asciiTheme="minorEastAsia" w:eastAsiaTheme="minorEastAsia" w:hAnsiTheme="minorEastAsia" w:hint="eastAsia"/>
                <w:kern w:val="0"/>
                <w:szCs w:val="21"/>
              </w:rPr>
              <w:t>青岛市交通运输委实施</w:t>
            </w:r>
            <w:r w:rsidR="00C66203">
              <w:rPr>
                <w:rFonts w:asciiTheme="minorEastAsia" w:eastAsiaTheme="minorEastAsia" w:hAnsiTheme="minorEastAsia" w:hint="eastAsia"/>
                <w:kern w:val="0"/>
                <w:szCs w:val="21"/>
              </w:rPr>
              <w:t>&lt;</w:t>
            </w:r>
            <w:r w:rsidRPr="007732B2">
              <w:rPr>
                <w:rFonts w:asciiTheme="minorEastAsia" w:eastAsiaTheme="minorEastAsia" w:hAnsiTheme="minorEastAsia" w:hint="eastAsia"/>
                <w:kern w:val="0"/>
                <w:szCs w:val="21"/>
              </w:rPr>
              <w:t>青岛市交通工程质量和安全生产监督管理办法</w:t>
            </w:r>
            <w:r w:rsidR="00C66203">
              <w:rPr>
                <w:rFonts w:asciiTheme="minorEastAsia" w:eastAsiaTheme="minorEastAsia" w:hAnsiTheme="minorEastAsia" w:hint="eastAsia"/>
                <w:kern w:val="0"/>
                <w:szCs w:val="21"/>
              </w:rPr>
              <w:t>&gt;</w:t>
            </w:r>
            <w:r w:rsidRPr="007732B2">
              <w:rPr>
                <w:rFonts w:asciiTheme="minorEastAsia" w:eastAsiaTheme="minorEastAsia" w:hAnsiTheme="minorEastAsia" w:hint="eastAsia"/>
                <w:kern w:val="0"/>
                <w:szCs w:val="21"/>
              </w:rPr>
              <w:t>细则</w:t>
            </w:r>
            <w:r w:rsidR="00C66203">
              <w:rPr>
                <w:rFonts w:asciiTheme="minorEastAsia" w:eastAsiaTheme="minorEastAsia" w:hAnsiTheme="minorEastAsia" w:hint="eastAsia"/>
                <w:kern w:val="0"/>
                <w:szCs w:val="21"/>
              </w:rPr>
              <w:t>》</w:t>
            </w:r>
            <w:r w:rsidRPr="007732B2">
              <w:rPr>
                <w:rFonts w:asciiTheme="minorEastAsia" w:eastAsiaTheme="minorEastAsia" w:hAnsiTheme="minorEastAsia" w:hint="eastAsia"/>
                <w:kern w:val="0"/>
                <w:szCs w:val="21"/>
              </w:rPr>
              <w:t>有效期的通知</w:t>
            </w:r>
          </w:p>
        </w:tc>
        <w:tc>
          <w:tcPr>
            <w:tcW w:w="2268" w:type="dxa"/>
            <w:vAlign w:val="center"/>
          </w:tcPr>
          <w:p w:rsidR="001B69CD" w:rsidRPr="007732B2" w:rsidRDefault="00226347"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青交规〔2020〕5号</w:t>
            </w:r>
          </w:p>
        </w:tc>
        <w:tc>
          <w:tcPr>
            <w:tcW w:w="1985" w:type="dxa"/>
            <w:vAlign w:val="center"/>
          </w:tcPr>
          <w:p w:rsidR="001B69CD" w:rsidRPr="007732B2" w:rsidRDefault="00226347"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2020年12月30日</w:t>
            </w:r>
          </w:p>
        </w:tc>
        <w:tc>
          <w:tcPr>
            <w:tcW w:w="2126" w:type="dxa"/>
            <w:vAlign w:val="center"/>
          </w:tcPr>
          <w:p w:rsidR="001B69CD" w:rsidRPr="007732B2" w:rsidRDefault="00226347"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kern w:val="0"/>
                <w:szCs w:val="21"/>
              </w:rPr>
              <w:t>QDCR-2020-0160005</w:t>
            </w:r>
          </w:p>
        </w:tc>
      </w:tr>
      <w:tr w:rsidR="005E1FAA" w:rsidRPr="009F38ED" w:rsidTr="008167EE">
        <w:trPr>
          <w:trHeight w:val="510"/>
        </w:trPr>
        <w:tc>
          <w:tcPr>
            <w:tcW w:w="1951" w:type="dxa"/>
            <w:vMerge w:val="restart"/>
            <w:vAlign w:val="center"/>
          </w:tcPr>
          <w:p w:rsidR="005E1FAA" w:rsidRPr="007732B2" w:rsidRDefault="00EE7B14"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lastRenderedPageBreak/>
              <w:t>青岛市卫生健康委员会</w:t>
            </w:r>
          </w:p>
        </w:tc>
        <w:tc>
          <w:tcPr>
            <w:tcW w:w="5670" w:type="dxa"/>
            <w:vAlign w:val="center"/>
          </w:tcPr>
          <w:p w:rsidR="005E1FAA" w:rsidRPr="007732B2" w:rsidRDefault="00EE7B14"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关于延长规范性文件《关于印发&lt;青岛市符合计划生育政策生育的育龄妇女住院分娩补助实施方案&gt;的通知》有效期的通知</w:t>
            </w:r>
          </w:p>
        </w:tc>
        <w:tc>
          <w:tcPr>
            <w:tcW w:w="2268" w:type="dxa"/>
            <w:vAlign w:val="center"/>
          </w:tcPr>
          <w:p w:rsidR="005E1FAA" w:rsidRPr="007732B2" w:rsidRDefault="00EE7B14"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青卫规〔2020〕2号</w:t>
            </w:r>
          </w:p>
        </w:tc>
        <w:tc>
          <w:tcPr>
            <w:tcW w:w="1985" w:type="dxa"/>
            <w:vAlign w:val="center"/>
          </w:tcPr>
          <w:p w:rsidR="005E1FAA" w:rsidRPr="007732B2" w:rsidRDefault="00EE7B14"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2020年12月17日</w:t>
            </w:r>
          </w:p>
        </w:tc>
        <w:tc>
          <w:tcPr>
            <w:tcW w:w="2126" w:type="dxa"/>
            <w:vAlign w:val="center"/>
          </w:tcPr>
          <w:p w:rsidR="005E1FAA" w:rsidRPr="007732B2" w:rsidRDefault="00EE7B14"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kern w:val="0"/>
                <w:szCs w:val="21"/>
              </w:rPr>
              <w:t>QDCR-2020-0230002</w:t>
            </w:r>
          </w:p>
        </w:tc>
      </w:tr>
      <w:tr w:rsidR="005E1FAA" w:rsidRPr="009F38ED" w:rsidTr="008167EE">
        <w:trPr>
          <w:trHeight w:val="510"/>
        </w:trPr>
        <w:tc>
          <w:tcPr>
            <w:tcW w:w="1951" w:type="dxa"/>
            <w:vMerge/>
            <w:vAlign w:val="center"/>
          </w:tcPr>
          <w:p w:rsidR="005E1FAA" w:rsidRPr="007732B2" w:rsidRDefault="005E1FAA" w:rsidP="007C66A6">
            <w:pPr>
              <w:widowControl/>
              <w:jc w:val="left"/>
              <w:rPr>
                <w:rFonts w:asciiTheme="minorEastAsia" w:eastAsiaTheme="minorEastAsia" w:hAnsiTheme="minorEastAsia"/>
                <w:szCs w:val="21"/>
              </w:rPr>
            </w:pPr>
          </w:p>
        </w:tc>
        <w:tc>
          <w:tcPr>
            <w:tcW w:w="5670" w:type="dxa"/>
            <w:vAlign w:val="center"/>
          </w:tcPr>
          <w:p w:rsidR="005E1FAA" w:rsidRPr="007732B2" w:rsidRDefault="002B6034" w:rsidP="007C66A6">
            <w:pPr>
              <w:widowControl/>
              <w:jc w:val="left"/>
              <w:rPr>
                <w:rFonts w:asciiTheme="minorEastAsia" w:eastAsiaTheme="minorEastAsia" w:hAnsiTheme="minorEastAsia"/>
                <w:szCs w:val="21"/>
              </w:rPr>
            </w:pPr>
            <w:r w:rsidRPr="007732B2">
              <w:rPr>
                <w:rFonts w:asciiTheme="minorEastAsia" w:eastAsiaTheme="minorEastAsia" w:hAnsiTheme="minorEastAsia" w:hint="eastAsia"/>
                <w:szCs w:val="21"/>
              </w:rPr>
              <w:t>关于印发《青岛市人口和计划生育公益金管理使用办法》的通知</w:t>
            </w:r>
          </w:p>
        </w:tc>
        <w:tc>
          <w:tcPr>
            <w:tcW w:w="2268" w:type="dxa"/>
            <w:vAlign w:val="center"/>
          </w:tcPr>
          <w:p w:rsidR="005E1FAA" w:rsidRPr="007732B2" w:rsidRDefault="002B6034" w:rsidP="007C66A6">
            <w:pPr>
              <w:widowControl/>
              <w:jc w:val="left"/>
              <w:rPr>
                <w:rFonts w:asciiTheme="minorEastAsia" w:eastAsiaTheme="minorEastAsia" w:hAnsiTheme="minorEastAsia"/>
                <w:szCs w:val="21"/>
              </w:rPr>
            </w:pPr>
            <w:r w:rsidRPr="007732B2">
              <w:rPr>
                <w:rFonts w:asciiTheme="minorEastAsia" w:eastAsiaTheme="minorEastAsia" w:hAnsiTheme="minorEastAsia" w:hint="eastAsia"/>
                <w:szCs w:val="21"/>
              </w:rPr>
              <w:t>青卫规〔2021〕1号</w:t>
            </w:r>
          </w:p>
        </w:tc>
        <w:tc>
          <w:tcPr>
            <w:tcW w:w="1985" w:type="dxa"/>
            <w:vAlign w:val="center"/>
          </w:tcPr>
          <w:p w:rsidR="005E1FAA" w:rsidRPr="007732B2" w:rsidRDefault="002B6034" w:rsidP="007C66A6">
            <w:pPr>
              <w:widowControl/>
              <w:jc w:val="left"/>
              <w:rPr>
                <w:rFonts w:asciiTheme="minorEastAsia" w:eastAsiaTheme="minorEastAsia" w:hAnsiTheme="minorEastAsia"/>
                <w:szCs w:val="21"/>
              </w:rPr>
            </w:pPr>
            <w:r w:rsidRPr="007732B2">
              <w:rPr>
                <w:rFonts w:asciiTheme="minorEastAsia" w:eastAsiaTheme="minorEastAsia" w:hAnsiTheme="minorEastAsia" w:hint="eastAsia"/>
                <w:szCs w:val="21"/>
              </w:rPr>
              <w:t>2021年1月15日</w:t>
            </w:r>
          </w:p>
        </w:tc>
        <w:tc>
          <w:tcPr>
            <w:tcW w:w="2126" w:type="dxa"/>
            <w:vAlign w:val="center"/>
          </w:tcPr>
          <w:p w:rsidR="005E1FAA" w:rsidRPr="007732B2" w:rsidRDefault="002B6034"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kern w:val="0"/>
                <w:szCs w:val="21"/>
              </w:rPr>
              <w:t>QDCR-2021-0230001</w:t>
            </w:r>
          </w:p>
        </w:tc>
      </w:tr>
      <w:tr w:rsidR="005E1FAA" w:rsidRPr="009F38ED" w:rsidTr="008167EE">
        <w:trPr>
          <w:trHeight w:val="510"/>
        </w:trPr>
        <w:tc>
          <w:tcPr>
            <w:tcW w:w="1951" w:type="dxa"/>
            <w:tcBorders>
              <w:top w:val="single" w:sz="4" w:space="0" w:color="auto"/>
              <w:left w:val="single" w:sz="4" w:space="0" w:color="auto"/>
              <w:right w:val="single" w:sz="4" w:space="0" w:color="auto"/>
            </w:tcBorders>
            <w:vAlign w:val="center"/>
          </w:tcPr>
          <w:p w:rsidR="005E1FAA" w:rsidRPr="007732B2" w:rsidRDefault="007F647C"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青岛市应急管理局</w:t>
            </w:r>
          </w:p>
        </w:tc>
        <w:tc>
          <w:tcPr>
            <w:tcW w:w="5670" w:type="dxa"/>
            <w:tcBorders>
              <w:top w:val="single" w:sz="4" w:space="0" w:color="auto"/>
              <w:left w:val="single" w:sz="4" w:space="0" w:color="auto"/>
              <w:bottom w:val="single" w:sz="4" w:space="0" w:color="auto"/>
              <w:right w:val="single" w:sz="4" w:space="0" w:color="auto"/>
            </w:tcBorders>
            <w:vAlign w:val="center"/>
          </w:tcPr>
          <w:p w:rsidR="005E1FAA" w:rsidRPr="007732B2" w:rsidRDefault="007F647C"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青岛市应急管理局关于印发《青岛市生产安全事故应急预案管理办法》的通知</w:t>
            </w:r>
          </w:p>
        </w:tc>
        <w:tc>
          <w:tcPr>
            <w:tcW w:w="2268" w:type="dxa"/>
            <w:tcBorders>
              <w:top w:val="single" w:sz="4" w:space="0" w:color="auto"/>
              <w:left w:val="single" w:sz="4" w:space="0" w:color="auto"/>
              <w:bottom w:val="single" w:sz="4" w:space="0" w:color="auto"/>
              <w:right w:val="single" w:sz="4" w:space="0" w:color="auto"/>
            </w:tcBorders>
            <w:vAlign w:val="center"/>
          </w:tcPr>
          <w:p w:rsidR="005E1FAA" w:rsidRPr="007732B2" w:rsidRDefault="00724EA5"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青应急规〔2020〕5号</w:t>
            </w:r>
          </w:p>
        </w:tc>
        <w:tc>
          <w:tcPr>
            <w:tcW w:w="1985" w:type="dxa"/>
            <w:tcBorders>
              <w:top w:val="single" w:sz="4" w:space="0" w:color="auto"/>
              <w:left w:val="single" w:sz="4" w:space="0" w:color="auto"/>
              <w:bottom w:val="single" w:sz="4" w:space="0" w:color="auto"/>
              <w:right w:val="single" w:sz="4" w:space="0" w:color="auto"/>
            </w:tcBorders>
            <w:vAlign w:val="center"/>
          </w:tcPr>
          <w:p w:rsidR="005E1FAA" w:rsidRPr="007732B2" w:rsidRDefault="00724EA5"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hint="eastAsia"/>
                <w:kern w:val="0"/>
                <w:szCs w:val="21"/>
              </w:rPr>
              <w:t>2020年12月21日</w:t>
            </w:r>
          </w:p>
        </w:tc>
        <w:tc>
          <w:tcPr>
            <w:tcW w:w="2126" w:type="dxa"/>
            <w:tcBorders>
              <w:top w:val="single" w:sz="4" w:space="0" w:color="auto"/>
              <w:left w:val="single" w:sz="4" w:space="0" w:color="auto"/>
              <w:bottom w:val="single" w:sz="4" w:space="0" w:color="auto"/>
              <w:right w:val="single" w:sz="4" w:space="0" w:color="auto"/>
            </w:tcBorders>
            <w:vAlign w:val="center"/>
          </w:tcPr>
          <w:p w:rsidR="005E1FAA" w:rsidRPr="007732B2" w:rsidRDefault="0033461C" w:rsidP="007C66A6">
            <w:pPr>
              <w:widowControl/>
              <w:jc w:val="left"/>
              <w:rPr>
                <w:rFonts w:asciiTheme="minorEastAsia" w:eastAsiaTheme="minorEastAsia" w:hAnsiTheme="minorEastAsia"/>
                <w:kern w:val="0"/>
                <w:szCs w:val="21"/>
              </w:rPr>
            </w:pPr>
            <w:r w:rsidRPr="007732B2">
              <w:rPr>
                <w:rFonts w:asciiTheme="minorEastAsia" w:eastAsiaTheme="minorEastAsia" w:hAnsiTheme="minorEastAsia"/>
                <w:kern w:val="0"/>
                <w:szCs w:val="21"/>
              </w:rPr>
              <w:t>QDCR-2020-0250005</w:t>
            </w:r>
          </w:p>
        </w:tc>
      </w:tr>
    </w:tbl>
    <w:p w:rsidR="003179E9" w:rsidRDefault="003179E9" w:rsidP="00F041F1">
      <w:pPr>
        <w:rPr>
          <w:rFonts w:ascii="黑体" w:eastAsia="黑体"/>
          <w:sz w:val="32"/>
          <w:szCs w:val="32"/>
        </w:rPr>
      </w:pPr>
    </w:p>
    <w:p w:rsidR="003E4373" w:rsidRDefault="003E4373" w:rsidP="00F041F1">
      <w:pPr>
        <w:rPr>
          <w:rFonts w:ascii="黑体" w:eastAsia="黑体"/>
          <w:sz w:val="32"/>
          <w:szCs w:val="32"/>
        </w:rPr>
      </w:pPr>
    </w:p>
    <w:p w:rsidR="00E30BB6" w:rsidRDefault="00E30BB6" w:rsidP="00F041F1">
      <w:pPr>
        <w:rPr>
          <w:rFonts w:ascii="黑体" w:eastAsia="黑体"/>
          <w:sz w:val="32"/>
          <w:szCs w:val="32"/>
        </w:rPr>
      </w:pPr>
    </w:p>
    <w:p w:rsidR="00E30BB6" w:rsidRDefault="00E30BB6" w:rsidP="00F041F1">
      <w:pPr>
        <w:rPr>
          <w:rFonts w:ascii="黑体" w:eastAsia="黑体"/>
          <w:sz w:val="32"/>
          <w:szCs w:val="32"/>
        </w:rPr>
      </w:pPr>
    </w:p>
    <w:p w:rsidR="00E30BB6" w:rsidRDefault="00E30BB6" w:rsidP="00F041F1">
      <w:pPr>
        <w:rPr>
          <w:rFonts w:ascii="黑体" w:eastAsia="黑体"/>
          <w:sz w:val="32"/>
          <w:szCs w:val="32"/>
        </w:rPr>
      </w:pPr>
    </w:p>
    <w:p w:rsidR="00E30BB6" w:rsidRDefault="00E30BB6" w:rsidP="00F041F1">
      <w:pPr>
        <w:rPr>
          <w:rFonts w:ascii="黑体" w:eastAsia="黑体"/>
          <w:sz w:val="32"/>
          <w:szCs w:val="32"/>
        </w:rPr>
      </w:pPr>
    </w:p>
    <w:p w:rsidR="00E30BB6" w:rsidRDefault="00E30BB6" w:rsidP="00F041F1">
      <w:pPr>
        <w:rPr>
          <w:rFonts w:ascii="黑体" w:eastAsia="黑体"/>
          <w:sz w:val="32"/>
          <w:szCs w:val="32"/>
        </w:rPr>
      </w:pPr>
    </w:p>
    <w:p w:rsidR="00E30BB6" w:rsidRDefault="00E30BB6" w:rsidP="00F041F1">
      <w:pPr>
        <w:rPr>
          <w:rFonts w:ascii="黑体" w:eastAsia="黑体"/>
          <w:sz w:val="32"/>
          <w:szCs w:val="32"/>
        </w:rPr>
      </w:pPr>
    </w:p>
    <w:p w:rsidR="00E30BB6" w:rsidRDefault="00E30BB6" w:rsidP="00F041F1">
      <w:pPr>
        <w:rPr>
          <w:rFonts w:ascii="黑体" w:eastAsia="黑体"/>
          <w:sz w:val="32"/>
          <w:szCs w:val="32"/>
        </w:rPr>
      </w:pPr>
    </w:p>
    <w:p w:rsidR="000E214A" w:rsidRDefault="000E214A" w:rsidP="00F041F1">
      <w:pPr>
        <w:rPr>
          <w:rFonts w:ascii="黑体" w:eastAsia="黑体"/>
          <w:sz w:val="32"/>
          <w:szCs w:val="32"/>
        </w:rPr>
      </w:pPr>
    </w:p>
    <w:p w:rsidR="00F041F1" w:rsidRDefault="00F041F1" w:rsidP="00F041F1">
      <w:pPr>
        <w:rPr>
          <w:rFonts w:ascii="黑体" w:eastAsia="黑体"/>
          <w:sz w:val="32"/>
          <w:szCs w:val="32"/>
        </w:rPr>
      </w:pPr>
      <w:r>
        <w:rPr>
          <w:rFonts w:ascii="黑体" w:eastAsia="黑体" w:hint="eastAsia"/>
          <w:sz w:val="32"/>
          <w:szCs w:val="32"/>
        </w:rPr>
        <w:t>附件2</w:t>
      </w:r>
    </w:p>
    <w:p w:rsidR="002B495F" w:rsidRDefault="00F00FA7" w:rsidP="002B495F">
      <w:pPr>
        <w:jc w:val="center"/>
        <w:rPr>
          <w:rFonts w:hAnsi="宋体"/>
          <w:b/>
          <w:bCs/>
          <w:sz w:val="36"/>
          <w:szCs w:val="36"/>
        </w:rPr>
      </w:pPr>
      <w:r>
        <w:rPr>
          <w:b/>
          <w:bCs/>
          <w:sz w:val="36"/>
          <w:szCs w:val="36"/>
        </w:rPr>
        <w:t>20</w:t>
      </w:r>
      <w:r>
        <w:rPr>
          <w:rFonts w:hint="eastAsia"/>
          <w:b/>
          <w:bCs/>
          <w:sz w:val="36"/>
          <w:szCs w:val="36"/>
        </w:rPr>
        <w:t>2</w:t>
      </w:r>
      <w:r w:rsidR="009569B3">
        <w:rPr>
          <w:b/>
          <w:bCs/>
          <w:sz w:val="36"/>
          <w:szCs w:val="36"/>
        </w:rPr>
        <w:t>1</w:t>
      </w:r>
      <w:r w:rsidR="002B495F">
        <w:rPr>
          <w:rFonts w:hAnsi="宋体" w:hint="eastAsia"/>
          <w:b/>
          <w:bCs/>
          <w:sz w:val="36"/>
          <w:szCs w:val="36"/>
        </w:rPr>
        <w:t>年</w:t>
      </w:r>
      <w:r w:rsidR="008B0658">
        <w:rPr>
          <w:rFonts w:ascii="宋体" w:hAnsi="宋体" w:cs="宋体" w:hint="eastAsia"/>
          <w:b/>
          <w:bCs/>
          <w:sz w:val="36"/>
          <w:szCs w:val="36"/>
        </w:rPr>
        <w:t>第</w:t>
      </w:r>
      <w:r w:rsidR="009569B3">
        <w:rPr>
          <w:rFonts w:hint="eastAsia"/>
          <w:b/>
          <w:bCs/>
          <w:sz w:val="36"/>
          <w:szCs w:val="36"/>
        </w:rPr>
        <w:t>一</w:t>
      </w:r>
      <w:r w:rsidR="002B495F">
        <w:rPr>
          <w:rFonts w:hAnsi="宋体" w:hint="eastAsia"/>
          <w:b/>
          <w:bCs/>
          <w:sz w:val="36"/>
          <w:szCs w:val="36"/>
        </w:rPr>
        <w:t>季度备案的区</w:t>
      </w:r>
      <w:r w:rsidR="00E77293">
        <w:rPr>
          <w:rFonts w:hAnsi="宋体" w:hint="eastAsia"/>
          <w:b/>
          <w:bCs/>
          <w:sz w:val="36"/>
          <w:szCs w:val="36"/>
        </w:rPr>
        <w:t>（市</w:t>
      </w:r>
      <w:r w:rsidR="00E77293">
        <w:rPr>
          <w:rFonts w:hAnsi="宋体"/>
          <w:b/>
          <w:bCs/>
          <w:sz w:val="36"/>
          <w:szCs w:val="36"/>
        </w:rPr>
        <w:t>）</w:t>
      </w:r>
      <w:r w:rsidR="002B495F">
        <w:rPr>
          <w:rFonts w:hAnsi="宋体" w:hint="eastAsia"/>
          <w:b/>
          <w:bCs/>
          <w:sz w:val="36"/>
          <w:szCs w:val="36"/>
        </w:rPr>
        <w:t>政府规范性文件目录</w:t>
      </w:r>
    </w:p>
    <w:p w:rsidR="006F4C17" w:rsidRDefault="006F4C17" w:rsidP="002B495F">
      <w:pPr>
        <w:jc w:val="center"/>
        <w:rPr>
          <w:b/>
          <w:sz w:val="36"/>
          <w:szCs w:val="36"/>
        </w:rPr>
      </w:pP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5528"/>
        <w:gridCol w:w="2410"/>
        <w:gridCol w:w="1985"/>
        <w:gridCol w:w="2126"/>
      </w:tblGrid>
      <w:tr w:rsidR="007A6BFC" w:rsidTr="00363954">
        <w:trPr>
          <w:trHeight w:val="454"/>
        </w:trPr>
        <w:tc>
          <w:tcPr>
            <w:tcW w:w="1951" w:type="dxa"/>
            <w:vAlign w:val="center"/>
          </w:tcPr>
          <w:p w:rsidR="007A6BFC" w:rsidRDefault="007A6BFC" w:rsidP="009F6011">
            <w:pPr>
              <w:jc w:val="center"/>
              <w:rPr>
                <w:b/>
                <w:szCs w:val="21"/>
              </w:rPr>
            </w:pPr>
            <w:r>
              <w:rPr>
                <w:rFonts w:hint="eastAsia"/>
                <w:b/>
                <w:szCs w:val="21"/>
              </w:rPr>
              <w:t>制定单位</w:t>
            </w:r>
          </w:p>
        </w:tc>
        <w:tc>
          <w:tcPr>
            <w:tcW w:w="5528" w:type="dxa"/>
            <w:vAlign w:val="center"/>
          </w:tcPr>
          <w:p w:rsidR="007A6BFC" w:rsidRDefault="007A6BFC" w:rsidP="009F6011">
            <w:pPr>
              <w:jc w:val="center"/>
              <w:rPr>
                <w:b/>
                <w:szCs w:val="21"/>
              </w:rPr>
            </w:pPr>
            <w:r>
              <w:rPr>
                <w:rFonts w:hint="eastAsia"/>
                <w:b/>
                <w:szCs w:val="21"/>
              </w:rPr>
              <w:t>文件名称</w:t>
            </w:r>
          </w:p>
        </w:tc>
        <w:tc>
          <w:tcPr>
            <w:tcW w:w="2410" w:type="dxa"/>
            <w:vAlign w:val="center"/>
          </w:tcPr>
          <w:p w:rsidR="007A6BFC" w:rsidRDefault="007A6BFC" w:rsidP="009F6011">
            <w:pPr>
              <w:jc w:val="center"/>
              <w:rPr>
                <w:b/>
                <w:szCs w:val="21"/>
              </w:rPr>
            </w:pPr>
            <w:r>
              <w:rPr>
                <w:rFonts w:hint="eastAsia"/>
                <w:b/>
                <w:szCs w:val="21"/>
              </w:rPr>
              <w:t>发文字号</w:t>
            </w:r>
          </w:p>
        </w:tc>
        <w:tc>
          <w:tcPr>
            <w:tcW w:w="1985" w:type="dxa"/>
            <w:vAlign w:val="center"/>
          </w:tcPr>
          <w:p w:rsidR="007A6BFC" w:rsidRDefault="007A6BFC" w:rsidP="009F6011">
            <w:pPr>
              <w:jc w:val="center"/>
              <w:rPr>
                <w:b/>
                <w:szCs w:val="21"/>
              </w:rPr>
            </w:pPr>
            <w:r>
              <w:rPr>
                <w:rFonts w:hint="eastAsia"/>
                <w:b/>
                <w:szCs w:val="21"/>
              </w:rPr>
              <w:t>发布日期</w:t>
            </w:r>
          </w:p>
        </w:tc>
        <w:tc>
          <w:tcPr>
            <w:tcW w:w="2126" w:type="dxa"/>
            <w:vAlign w:val="center"/>
          </w:tcPr>
          <w:p w:rsidR="007A6BFC" w:rsidRDefault="007A6BFC" w:rsidP="009F6011">
            <w:pPr>
              <w:jc w:val="center"/>
              <w:rPr>
                <w:b/>
                <w:szCs w:val="21"/>
              </w:rPr>
            </w:pPr>
            <w:r>
              <w:rPr>
                <w:rFonts w:hint="eastAsia"/>
                <w:b/>
                <w:szCs w:val="21"/>
              </w:rPr>
              <w:t>登记号</w:t>
            </w:r>
          </w:p>
        </w:tc>
      </w:tr>
      <w:tr w:rsidR="00866D9A" w:rsidTr="00363954">
        <w:trPr>
          <w:trHeight w:val="454"/>
        </w:trPr>
        <w:tc>
          <w:tcPr>
            <w:tcW w:w="1951" w:type="dxa"/>
            <w:vAlign w:val="center"/>
          </w:tcPr>
          <w:p w:rsidR="00866D9A" w:rsidRPr="00EC21F6" w:rsidRDefault="008551C4" w:rsidP="009F6011">
            <w:pPr>
              <w:jc w:val="center"/>
              <w:rPr>
                <w:szCs w:val="21"/>
              </w:rPr>
            </w:pPr>
            <w:r w:rsidRPr="00EC21F6">
              <w:rPr>
                <w:rFonts w:hint="eastAsia"/>
                <w:szCs w:val="21"/>
              </w:rPr>
              <w:t>市南区人民政府</w:t>
            </w:r>
          </w:p>
        </w:tc>
        <w:tc>
          <w:tcPr>
            <w:tcW w:w="5528" w:type="dxa"/>
            <w:vAlign w:val="center"/>
          </w:tcPr>
          <w:p w:rsidR="00866D9A" w:rsidRPr="00EC21F6" w:rsidRDefault="008551C4" w:rsidP="00395DB9">
            <w:pPr>
              <w:jc w:val="left"/>
              <w:rPr>
                <w:szCs w:val="21"/>
              </w:rPr>
            </w:pPr>
            <w:r w:rsidRPr="00EC21F6">
              <w:rPr>
                <w:rFonts w:hint="eastAsia"/>
                <w:szCs w:val="21"/>
              </w:rPr>
              <w:t>青岛市市南区人民政府办公室关于印发《青岛市市南区新旧动能转换引导基金管理办法》的通知</w:t>
            </w:r>
          </w:p>
        </w:tc>
        <w:tc>
          <w:tcPr>
            <w:tcW w:w="2410" w:type="dxa"/>
            <w:vAlign w:val="center"/>
          </w:tcPr>
          <w:p w:rsidR="00866D9A" w:rsidRPr="00EC21F6" w:rsidRDefault="008551C4" w:rsidP="009B322A">
            <w:pPr>
              <w:rPr>
                <w:szCs w:val="21"/>
              </w:rPr>
            </w:pPr>
            <w:r w:rsidRPr="00EC21F6">
              <w:rPr>
                <w:rFonts w:hint="eastAsia"/>
                <w:szCs w:val="21"/>
              </w:rPr>
              <w:t>青南政办发〔</w:t>
            </w:r>
            <w:r w:rsidRPr="00EC21F6">
              <w:rPr>
                <w:rFonts w:hint="eastAsia"/>
                <w:szCs w:val="21"/>
              </w:rPr>
              <w:t>2020</w:t>
            </w:r>
            <w:r w:rsidRPr="00EC21F6">
              <w:rPr>
                <w:rFonts w:hint="eastAsia"/>
                <w:szCs w:val="21"/>
              </w:rPr>
              <w:t>〕</w:t>
            </w:r>
            <w:r w:rsidRPr="00EC21F6">
              <w:rPr>
                <w:rFonts w:hint="eastAsia"/>
                <w:szCs w:val="21"/>
              </w:rPr>
              <w:t>39</w:t>
            </w:r>
            <w:r w:rsidRPr="00EC21F6">
              <w:rPr>
                <w:rFonts w:hint="eastAsia"/>
                <w:szCs w:val="21"/>
              </w:rPr>
              <w:t>号</w:t>
            </w:r>
          </w:p>
        </w:tc>
        <w:tc>
          <w:tcPr>
            <w:tcW w:w="1985" w:type="dxa"/>
            <w:vAlign w:val="center"/>
          </w:tcPr>
          <w:p w:rsidR="00866D9A" w:rsidRPr="00EC21F6" w:rsidRDefault="008551C4" w:rsidP="009B322A">
            <w:pPr>
              <w:rPr>
                <w:szCs w:val="21"/>
              </w:rPr>
            </w:pPr>
            <w:r w:rsidRPr="00EC21F6">
              <w:rPr>
                <w:rFonts w:hint="eastAsia"/>
                <w:szCs w:val="21"/>
              </w:rPr>
              <w:t>2020</w:t>
            </w:r>
            <w:r w:rsidRPr="00EC21F6">
              <w:rPr>
                <w:rFonts w:hint="eastAsia"/>
                <w:szCs w:val="21"/>
              </w:rPr>
              <w:t>年</w:t>
            </w:r>
            <w:r w:rsidRPr="00EC21F6">
              <w:rPr>
                <w:rFonts w:hint="eastAsia"/>
                <w:szCs w:val="21"/>
              </w:rPr>
              <w:t>12</w:t>
            </w:r>
            <w:r w:rsidRPr="00EC21F6">
              <w:rPr>
                <w:rFonts w:hint="eastAsia"/>
                <w:szCs w:val="21"/>
              </w:rPr>
              <w:t>月</w:t>
            </w:r>
            <w:r w:rsidRPr="00EC21F6">
              <w:rPr>
                <w:rFonts w:hint="eastAsia"/>
                <w:szCs w:val="21"/>
              </w:rPr>
              <w:t>30</w:t>
            </w:r>
            <w:r w:rsidRPr="00EC21F6">
              <w:rPr>
                <w:rFonts w:hint="eastAsia"/>
                <w:szCs w:val="21"/>
              </w:rPr>
              <w:t>日</w:t>
            </w:r>
          </w:p>
        </w:tc>
        <w:tc>
          <w:tcPr>
            <w:tcW w:w="2126" w:type="dxa"/>
            <w:vAlign w:val="center"/>
          </w:tcPr>
          <w:p w:rsidR="00866D9A" w:rsidRPr="00EC21F6" w:rsidRDefault="009E5FDB" w:rsidP="009B322A">
            <w:pPr>
              <w:rPr>
                <w:szCs w:val="21"/>
              </w:rPr>
            </w:pPr>
            <w:r w:rsidRPr="00EC21F6">
              <w:rPr>
                <w:szCs w:val="21"/>
              </w:rPr>
              <w:t>SNDR-2020-0020001</w:t>
            </w:r>
          </w:p>
        </w:tc>
      </w:tr>
      <w:tr w:rsidR="009153FC" w:rsidRPr="009F38ED" w:rsidTr="00363954">
        <w:trPr>
          <w:trHeight w:val="454"/>
        </w:trPr>
        <w:tc>
          <w:tcPr>
            <w:tcW w:w="1951" w:type="dxa"/>
            <w:vMerge w:val="restart"/>
            <w:vAlign w:val="center"/>
          </w:tcPr>
          <w:p w:rsidR="009153FC" w:rsidRPr="00EC21F6" w:rsidRDefault="00EC21F6" w:rsidP="00F43339">
            <w:pPr>
              <w:widowControl/>
              <w:jc w:val="center"/>
              <w:rPr>
                <w:kern w:val="0"/>
                <w:szCs w:val="21"/>
              </w:rPr>
            </w:pPr>
            <w:r w:rsidRPr="00EC21F6">
              <w:rPr>
                <w:rFonts w:hint="eastAsia"/>
                <w:kern w:val="0"/>
                <w:szCs w:val="21"/>
              </w:rPr>
              <w:t>市北区人民政府</w:t>
            </w:r>
          </w:p>
        </w:tc>
        <w:tc>
          <w:tcPr>
            <w:tcW w:w="5528" w:type="dxa"/>
            <w:vAlign w:val="center"/>
          </w:tcPr>
          <w:p w:rsidR="009153FC" w:rsidRPr="00EC21F6" w:rsidRDefault="00DB126F" w:rsidP="00A60C4C">
            <w:pPr>
              <w:widowControl/>
              <w:jc w:val="left"/>
              <w:rPr>
                <w:kern w:val="0"/>
                <w:szCs w:val="21"/>
              </w:rPr>
            </w:pPr>
            <w:r>
              <w:rPr>
                <w:rFonts w:hint="eastAsia"/>
                <w:kern w:val="0"/>
                <w:szCs w:val="21"/>
              </w:rPr>
              <w:t>青岛市市北区人民政府办公室关于印发《青岛市市北区标准化资</w:t>
            </w:r>
            <w:r w:rsidR="00EC21F6" w:rsidRPr="00EC21F6">
              <w:rPr>
                <w:rFonts w:hint="eastAsia"/>
                <w:kern w:val="0"/>
                <w:szCs w:val="21"/>
              </w:rPr>
              <w:t>助奖励资金管理办法》的通知</w:t>
            </w:r>
          </w:p>
        </w:tc>
        <w:tc>
          <w:tcPr>
            <w:tcW w:w="2410" w:type="dxa"/>
            <w:vAlign w:val="center"/>
          </w:tcPr>
          <w:p w:rsidR="009153FC" w:rsidRPr="00EC21F6" w:rsidRDefault="00EC21F6" w:rsidP="00F43339">
            <w:pPr>
              <w:widowControl/>
              <w:jc w:val="left"/>
              <w:rPr>
                <w:kern w:val="0"/>
                <w:szCs w:val="21"/>
              </w:rPr>
            </w:pPr>
            <w:r w:rsidRPr="00EC21F6">
              <w:rPr>
                <w:rFonts w:hint="eastAsia"/>
                <w:kern w:val="0"/>
                <w:szCs w:val="21"/>
              </w:rPr>
              <w:t>青北政办发〔</w:t>
            </w:r>
            <w:r w:rsidRPr="00EC21F6">
              <w:rPr>
                <w:rFonts w:hint="eastAsia"/>
                <w:kern w:val="0"/>
                <w:szCs w:val="21"/>
              </w:rPr>
              <w:t>2020</w:t>
            </w:r>
            <w:r w:rsidRPr="00EC21F6">
              <w:rPr>
                <w:rFonts w:hint="eastAsia"/>
                <w:kern w:val="0"/>
                <w:szCs w:val="21"/>
              </w:rPr>
              <w:t>〕</w:t>
            </w:r>
            <w:r w:rsidRPr="00EC21F6">
              <w:rPr>
                <w:rFonts w:hint="eastAsia"/>
                <w:kern w:val="0"/>
                <w:szCs w:val="21"/>
              </w:rPr>
              <w:t>33</w:t>
            </w:r>
            <w:r w:rsidRPr="00EC21F6">
              <w:rPr>
                <w:rFonts w:hint="eastAsia"/>
                <w:kern w:val="0"/>
                <w:szCs w:val="21"/>
              </w:rPr>
              <w:t>号</w:t>
            </w:r>
          </w:p>
        </w:tc>
        <w:tc>
          <w:tcPr>
            <w:tcW w:w="1985" w:type="dxa"/>
            <w:vAlign w:val="center"/>
          </w:tcPr>
          <w:p w:rsidR="009153FC" w:rsidRPr="00EC21F6" w:rsidRDefault="00DA4C8E" w:rsidP="00F43339">
            <w:pPr>
              <w:widowControl/>
              <w:jc w:val="left"/>
              <w:rPr>
                <w:kern w:val="0"/>
                <w:szCs w:val="21"/>
              </w:rPr>
            </w:pPr>
            <w:r>
              <w:rPr>
                <w:rFonts w:hint="eastAsia"/>
                <w:kern w:val="0"/>
                <w:szCs w:val="21"/>
              </w:rPr>
              <w:t>2020</w:t>
            </w:r>
            <w:r>
              <w:rPr>
                <w:rFonts w:hint="eastAsia"/>
                <w:kern w:val="0"/>
                <w:szCs w:val="21"/>
              </w:rPr>
              <w:t>年</w:t>
            </w:r>
            <w:r>
              <w:rPr>
                <w:rFonts w:hint="eastAsia"/>
                <w:kern w:val="0"/>
                <w:szCs w:val="21"/>
              </w:rPr>
              <w:t>12</w:t>
            </w:r>
            <w:r>
              <w:rPr>
                <w:rFonts w:hint="eastAsia"/>
                <w:kern w:val="0"/>
                <w:szCs w:val="21"/>
              </w:rPr>
              <w:t>月</w:t>
            </w:r>
            <w:r>
              <w:rPr>
                <w:rFonts w:hint="eastAsia"/>
                <w:kern w:val="0"/>
                <w:szCs w:val="21"/>
              </w:rPr>
              <w:t>4</w:t>
            </w:r>
            <w:r>
              <w:rPr>
                <w:rFonts w:hint="eastAsia"/>
                <w:kern w:val="0"/>
                <w:szCs w:val="21"/>
              </w:rPr>
              <w:t>日</w:t>
            </w:r>
          </w:p>
        </w:tc>
        <w:tc>
          <w:tcPr>
            <w:tcW w:w="2126" w:type="dxa"/>
            <w:vAlign w:val="center"/>
          </w:tcPr>
          <w:p w:rsidR="009153FC" w:rsidRPr="00EC21F6" w:rsidRDefault="00DA4C8E" w:rsidP="00F43339">
            <w:pPr>
              <w:widowControl/>
              <w:jc w:val="left"/>
              <w:rPr>
                <w:kern w:val="0"/>
                <w:szCs w:val="21"/>
              </w:rPr>
            </w:pPr>
            <w:r w:rsidRPr="00DA4C8E">
              <w:rPr>
                <w:kern w:val="0"/>
                <w:szCs w:val="21"/>
              </w:rPr>
              <w:t>SBDR-2020-0020001</w:t>
            </w:r>
          </w:p>
        </w:tc>
      </w:tr>
      <w:tr w:rsidR="009153FC" w:rsidRPr="009F38ED" w:rsidTr="00363954">
        <w:trPr>
          <w:trHeight w:val="454"/>
        </w:trPr>
        <w:tc>
          <w:tcPr>
            <w:tcW w:w="1951" w:type="dxa"/>
            <w:vMerge/>
            <w:vAlign w:val="center"/>
          </w:tcPr>
          <w:p w:rsidR="009153FC" w:rsidRPr="00EC21F6" w:rsidRDefault="009153FC" w:rsidP="00F43339">
            <w:pPr>
              <w:widowControl/>
              <w:jc w:val="center"/>
              <w:rPr>
                <w:kern w:val="0"/>
                <w:szCs w:val="21"/>
              </w:rPr>
            </w:pPr>
          </w:p>
        </w:tc>
        <w:tc>
          <w:tcPr>
            <w:tcW w:w="5528" w:type="dxa"/>
            <w:vAlign w:val="center"/>
          </w:tcPr>
          <w:p w:rsidR="009153FC" w:rsidRPr="00EC21F6" w:rsidRDefault="00A017E2" w:rsidP="00F43339">
            <w:pPr>
              <w:widowControl/>
              <w:jc w:val="left"/>
              <w:rPr>
                <w:kern w:val="0"/>
                <w:szCs w:val="21"/>
              </w:rPr>
            </w:pPr>
            <w:r w:rsidRPr="00A017E2">
              <w:rPr>
                <w:rFonts w:hint="eastAsia"/>
                <w:kern w:val="0"/>
                <w:szCs w:val="21"/>
              </w:rPr>
              <w:t>青岛市市北区人民政府办公室关于印发《青岛市市北区公共住宅电梯更新改造重大修理管理办法》的通知</w:t>
            </w:r>
          </w:p>
        </w:tc>
        <w:tc>
          <w:tcPr>
            <w:tcW w:w="2410" w:type="dxa"/>
            <w:vAlign w:val="center"/>
          </w:tcPr>
          <w:p w:rsidR="009153FC" w:rsidRPr="00EC21F6" w:rsidRDefault="00A017E2" w:rsidP="00F43339">
            <w:pPr>
              <w:widowControl/>
              <w:jc w:val="left"/>
              <w:rPr>
                <w:kern w:val="0"/>
                <w:szCs w:val="21"/>
              </w:rPr>
            </w:pPr>
            <w:r w:rsidRPr="00A017E2">
              <w:rPr>
                <w:rFonts w:hint="eastAsia"/>
                <w:kern w:val="0"/>
                <w:szCs w:val="21"/>
              </w:rPr>
              <w:t>青北政办发〔</w:t>
            </w:r>
            <w:r w:rsidRPr="00A017E2">
              <w:rPr>
                <w:rFonts w:hint="eastAsia"/>
                <w:kern w:val="0"/>
                <w:szCs w:val="21"/>
              </w:rPr>
              <w:t>2020</w:t>
            </w:r>
            <w:r w:rsidRPr="00A017E2">
              <w:rPr>
                <w:rFonts w:hint="eastAsia"/>
                <w:kern w:val="0"/>
                <w:szCs w:val="21"/>
              </w:rPr>
              <w:t>〕</w:t>
            </w:r>
            <w:r w:rsidRPr="00A017E2">
              <w:rPr>
                <w:rFonts w:hint="eastAsia"/>
                <w:kern w:val="0"/>
                <w:szCs w:val="21"/>
              </w:rPr>
              <w:t>34</w:t>
            </w:r>
            <w:r w:rsidRPr="00A017E2">
              <w:rPr>
                <w:rFonts w:hint="eastAsia"/>
                <w:kern w:val="0"/>
                <w:szCs w:val="21"/>
              </w:rPr>
              <w:t>号</w:t>
            </w:r>
          </w:p>
        </w:tc>
        <w:tc>
          <w:tcPr>
            <w:tcW w:w="1985" w:type="dxa"/>
            <w:vAlign w:val="center"/>
          </w:tcPr>
          <w:p w:rsidR="009153FC" w:rsidRPr="00EC21F6" w:rsidRDefault="00A017E2" w:rsidP="00F43339">
            <w:pPr>
              <w:widowControl/>
              <w:jc w:val="left"/>
              <w:rPr>
                <w:kern w:val="0"/>
                <w:szCs w:val="21"/>
              </w:rPr>
            </w:pPr>
            <w:r>
              <w:rPr>
                <w:rFonts w:hint="eastAsia"/>
                <w:kern w:val="0"/>
                <w:szCs w:val="21"/>
              </w:rPr>
              <w:t>2020</w:t>
            </w:r>
            <w:r>
              <w:rPr>
                <w:rFonts w:hint="eastAsia"/>
                <w:kern w:val="0"/>
                <w:szCs w:val="21"/>
              </w:rPr>
              <w:t>年</w:t>
            </w:r>
            <w:r>
              <w:rPr>
                <w:rFonts w:hint="eastAsia"/>
                <w:kern w:val="0"/>
                <w:szCs w:val="21"/>
              </w:rPr>
              <w:t>12</w:t>
            </w:r>
            <w:r>
              <w:rPr>
                <w:rFonts w:hint="eastAsia"/>
                <w:kern w:val="0"/>
                <w:szCs w:val="21"/>
              </w:rPr>
              <w:t>月</w:t>
            </w:r>
            <w:r>
              <w:rPr>
                <w:rFonts w:hint="eastAsia"/>
                <w:kern w:val="0"/>
                <w:szCs w:val="21"/>
              </w:rPr>
              <w:t>4</w:t>
            </w:r>
            <w:r>
              <w:rPr>
                <w:rFonts w:hint="eastAsia"/>
                <w:kern w:val="0"/>
                <w:szCs w:val="21"/>
              </w:rPr>
              <w:t>日</w:t>
            </w:r>
          </w:p>
        </w:tc>
        <w:tc>
          <w:tcPr>
            <w:tcW w:w="2126" w:type="dxa"/>
            <w:vAlign w:val="center"/>
          </w:tcPr>
          <w:p w:rsidR="009153FC" w:rsidRPr="00EC21F6" w:rsidRDefault="00A017E2" w:rsidP="00F43339">
            <w:pPr>
              <w:widowControl/>
              <w:jc w:val="left"/>
              <w:rPr>
                <w:kern w:val="0"/>
                <w:szCs w:val="21"/>
              </w:rPr>
            </w:pPr>
            <w:r w:rsidRPr="00A017E2">
              <w:rPr>
                <w:kern w:val="0"/>
                <w:szCs w:val="21"/>
              </w:rPr>
              <w:t>SBDR-2020-0020002</w:t>
            </w:r>
          </w:p>
        </w:tc>
      </w:tr>
      <w:tr w:rsidR="00D24326" w:rsidRPr="009F38ED" w:rsidTr="00363954">
        <w:trPr>
          <w:trHeight w:val="454"/>
        </w:trPr>
        <w:tc>
          <w:tcPr>
            <w:tcW w:w="1951" w:type="dxa"/>
            <w:vMerge w:val="restart"/>
            <w:tcBorders>
              <w:left w:val="single" w:sz="4" w:space="0" w:color="auto"/>
              <w:right w:val="single" w:sz="4" w:space="0" w:color="auto"/>
            </w:tcBorders>
            <w:vAlign w:val="center"/>
          </w:tcPr>
          <w:p w:rsidR="00D24326" w:rsidRPr="00EC21F6" w:rsidRDefault="001B71BE" w:rsidP="008E3682">
            <w:pPr>
              <w:widowControl/>
              <w:jc w:val="center"/>
              <w:rPr>
                <w:kern w:val="0"/>
                <w:szCs w:val="21"/>
              </w:rPr>
            </w:pPr>
            <w:r w:rsidRPr="001B71BE">
              <w:rPr>
                <w:rFonts w:hint="eastAsia"/>
                <w:kern w:val="0"/>
                <w:szCs w:val="21"/>
              </w:rPr>
              <w:t>城阳区人民政府</w:t>
            </w:r>
          </w:p>
        </w:tc>
        <w:tc>
          <w:tcPr>
            <w:tcW w:w="5528" w:type="dxa"/>
            <w:tcBorders>
              <w:top w:val="single" w:sz="4" w:space="0" w:color="auto"/>
              <w:left w:val="single" w:sz="4" w:space="0" w:color="auto"/>
              <w:bottom w:val="single" w:sz="4" w:space="0" w:color="auto"/>
              <w:right w:val="single" w:sz="4" w:space="0" w:color="auto"/>
            </w:tcBorders>
            <w:vAlign w:val="center"/>
          </w:tcPr>
          <w:p w:rsidR="00D24326" w:rsidRPr="00EC21F6" w:rsidRDefault="001B71BE" w:rsidP="008E3682">
            <w:pPr>
              <w:widowControl/>
              <w:jc w:val="left"/>
              <w:rPr>
                <w:kern w:val="0"/>
                <w:szCs w:val="21"/>
              </w:rPr>
            </w:pPr>
            <w:r w:rsidRPr="001B71BE">
              <w:rPr>
                <w:rFonts w:hint="eastAsia"/>
                <w:kern w:val="0"/>
                <w:szCs w:val="21"/>
              </w:rPr>
              <w:t>青岛市城阳区人民政府办公室关于印发《青岛市城阳区</w:t>
            </w:r>
            <w:r w:rsidR="00EA1710">
              <w:rPr>
                <w:rFonts w:hint="eastAsia"/>
                <w:kern w:val="0"/>
                <w:szCs w:val="21"/>
              </w:rPr>
              <w:t>政府</w:t>
            </w:r>
            <w:r w:rsidRPr="001B71BE">
              <w:rPr>
                <w:rFonts w:hint="eastAsia"/>
                <w:kern w:val="0"/>
                <w:szCs w:val="21"/>
              </w:rPr>
              <w:t>股权投资引导基金管理办法（试行）的通知》</w:t>
            </w:r>
          </w:p>
        </w:tc>
        <w:tc>
          <w:tcPr>
            <w:tcW w:w="2410" w:type="dxa"/>
            <w:tcBorders>
              <w:top w:val="single" w:sz="4" w:space="0" w:color="auto"/>
              <w:left w:val="single" w:sz="4" w:space="0" w:color="auto"/>
              <w:bottom w:val="single" w:sz="4" w:space="0" w:color="auto"/>
              <w:right w:val="single" w:sz="4" w:space="0" w:color="auto"/>
            </w:tcBorders>
            <w:vAlign w:val="center"/>
          </w:tcPr>
          <w:p w:rsidR="00D24326" w:rsidRPr="00EC21F6" w:rsidRDefault="001B71BE" w:rsidP="008E3682">
            <w:pPr>
              <w:widowControl/>
              <w:jc w:val="left"/>
              <w:rPr>
                <w:kern w:val="0"/>
                <w:szCs w:val="21"/>
              </w:rPr>
            </w:pPr>
            <w:r w:rsidRPr="001B71BE">
              <w:rPr>
                <w:rFonts w:hint="eastAsia"/>
                <w:kern w:val="0"/>
                <w:szCs w:val="21"/>
              </w:rPr>
              <w:t>青城政办发〔</w:t>
            </w:r>
            <w:r w:rsidRPr="001B71BE">
              <w:rPr>
                <w:rFonts w:hint="eastAsia"/>
                <w:kern w:val="0"/>
                <w:szCs w:val="21"/>
              </w:rPr>
              <w:t>2020</w:t>
            </w:r>
            <w:r w:rsidRPr="001B71BE">
              <w:rPr>
                <w:rFonts w:hint="eastAsia"/>
                <w:kern w:val="0"/>
                <w:szCs w:val="21"/>
              </w:rPr>
              <w:t>〕</w:t>
            </w:r>
            <w:r w:rsidRPr="001B71BE">
              <w:rPr>
                <w:rFonts w:hint="eastAsia"/>
                <w:kern w:val="0"/>
                <w:szCs w:val="21"/>
              </w:rPr>
              <w:t>72</w:t>
            </w:r>
            <w:r w:rsidRPr="001B71BE">
              <w:rPr>
                <w:rFonts w:hint="eastAsia"/>
                <w:kern w:val="0"/>
                <w:szCs w:val="21"/>
              </w:rPr>
              <w:t>号</w:t>
            </w:r>
          </w:p>
        </w:tc>
        <w:tc>
          <w:tcPr>
            <w:tcW w:w="1985" w:type="dxa"/>
            <w:tcBorders>
              <w:top w:val="single" w:sz="4" w:space="0" w:color="auto"/>
              <w:left w:val="single" w:sz="4" w:space="0" w:color="auto"/>
              <w:bottom w:val="single" w:sz="4" w:space="0" w:color="auto"/>
              <w:right w:val="single" w:sz="4" w:space="0" w:color="auto"/>
            </w:tcBorders>
            <w:vAlign w:val="center"/>
          </w:tcPr>
          <w:p w:rsidR="00D24326" w:rsidRPr="00EC21F6" w:rsidRDefault="001B71BE" w:rsidP="008E3682">
            <w:pPr>
              <w:widowControl/>
              <w:jc w:val="left"/>
              <w:rPr>
                <w:kern w:val="0"/>
                <w:szCs w:val="21"/>
              </w:rPr>
            </w:pPr>
            <w:r>
              <w:rPr>
                <w:rFonts w:hint="eastAsia"/>
                <w:kern w:val="0"/>
                <w:szCs w:val="21"/>
              </w:rPr>
              <w:t>2020</w:t>
            </w:r>
            <w:r>
              <w:rPr>
                <w:rFonts w:hint="eastAsia"/>
                <w:kern w:val="0"/>
                <w:szCs w:val="21"/>
              </w:rPr>
              <w:t>年</w:t>
            </w:r>
            <w:r>
              <w:rPr>
                <w:rFonts w:hint="eastAsia"/>
                <w:kern w:val="0"/>
                <w:szCs w:val="21"/>
              </w:rPr>
              <w:t>12</w:t>
            </w:r>
            <w:r>
              <w:rPr>
                <w:rFonts w:hint="eastAsia"/>
                <w:kern w:val="0"/>
                <w:szCs w:val="21"/>
              </w:rPr>
              <w:t>月</w:t>
            </w:r>
            <w:r>
              <w:rPr>
                <w:rFonts w:hint="eastAsia"/>
                <w:kern w:val="0"/>
                <w:szCs w:val="21"/>
              </w:rPr>
              <w:t>28</w:t>
            </w:r>
            <w:r>
              <w:rPr>
                <w:rFonts w:hint="eastAsia"/>
                <w:kern w:val="0"/>
                <w:szCs w:val="21"/>
              </w:rPr>
              <w:t>日</w:t>
            </w:r>
          </w:p>
        </w:tc>
        <w:tc>
          <w:tcPr>
            <w:tcW w:w="2126" w:type="dxa"/>
            <w:tcBorders>
              <w:top w:val="single" w:sz="4" w:space="0" w:color="auto"/>
              <w:left w:val="single" w:sz="4" w:space="0" w:color="auto"/>
              <w:bottom w:val="single" w:sz="4" w:space="0" w:color="auto"/>
              <w:right w:val="single" w:sz="4" w:space="0" w:color="auto"/>
            </w:tcBorders>
            <w:vAlign w:val="center"/>
          </w:tcPr>
          <w:p w:rsidR="00D24326" w:rsidRPr="00EC21F6" w:rsidRDefault="001B71BE" w:rsidP="008E3682">
            <w:pPr>
              <w:widowControl/>
              <w:jc w:val="left"/>
              <w:rPr>
                <w:kern w:val="0"/>
                <w:szCs w:val="21"/>
              </w:rPr>
            </w:pPr>
            <w:r w:rsidRPr="001B71BE">
              <w:rPr>
                <w:kern w:val="0"/>
                <w:szCs w:val="21"/>
              </w:rPr>
              <w:t>CYDR-2020-0020001</w:t>
            </w:r>
          </w:p>
        </w:tc>
      </w:tr>
      <w:tr w:rsidR="00D24326" w:rsidRPr="009F38ED" w:rsidTr="00363954">
        <w:trPr>
          <w:trHeight w:val="454"/>
        </w:trPr>
        <w:tc>
          <w:tcPr>
            <w:tcW w:w="1951" w:type="dxa"/>
            <w:vMerge/>
            <w:tcBorders>
              <w:left w:val="single" w:sz="4" w:space="0" w:color="auto"/>
              <w:right w:val="single" w:sz="4" w:space="0" w:color="auto"/>
            </w:tcBorders>
            <w:vAlign w:val="center"/>
          </w:tcPr>
          <w:p w:rsidR="00D24326" w:rsidRPr="00EC21F6" w:rsidRDefault="00D24326" w:rsidP="008E3682">
            <w:pPr>
              <w:widowControl/>
              <w:jc w:val="center"/>
              <w:rPr>
                <w:kern w:val="0"/>
                <w:szCs w:val="21"/>
              </w:rPr>
            </w:pPr>
          </w:p>
        </w:tc>
        <w:tc>
          <w:tcPr>
            <w:tcW w:w="5528" w:type="dxa"/>
            <w:tcBorders>
              <w:top w:val="single" w:sz="4" w:space="0" w:color="auto"/>
              <w:left w:val="single" w:sz="4" w:space="0" w:color="auto"/>
              <w:bottom w:val="single" w:sz="4" w:space="0" w:color="auto"/>
              <w:right w:val="single" w:sz="4" w:space="0" w:color="auto"/>
            </w:tcBorders>
            <w:vAlign w:val="center"/>
          </w:tcPr>
          <w:p w:rsidR="00D24326" w:rsidRPr="00EC21F6" w:rsidRDefault="00B54E41" w:rsidP="008E3682">
            <w:pPr>
              <w:widowControl/>
              <w:jc w:val="left"/>
              <w:rPr>
                <w:kern w:val="0"/>
                <w:szCs w:val="21"/>
              </w:rPr>
            </w:pPr>
            <w:r w:rsidRPr="00B54E41">
              <w:rPr>
                <w:rFonts w:hint="eastAsia"/>
                <w:kern w:val="0"/>
                <w:szCs w:val="21"/>
              </w:rPr>
              <w:t>青岛市城阳区人民政府办公室关于印发《城阳区农村“千吨万人”饮用水</w:t>
            </w:r>
            <w:r w:rsidR="00343ACF">
              <w:rPr>
                <w:rFonts w:hint="eastAsia"/>
                <w:kern w:val="0"/>
                <w:szCs w:val="21"/>
              </w:rPr>
              <w:t>水</w:t>
            </w:r>
            <w:bookmarkStart w:id="0" w:name="_GoBack"/>
            <w:bookmarkEnd w:id="0"/>
            <w:r w:rsidRPr="00B54E41">
              <w:rPr>
                <w:rFonts w:hint="eastAsia"/>
                <w:kern w:val="0"/>
                <w:szCs w:val="21"/>
              </w:rPr>
              <w:t>源地保护区划方案》的通知</w:t>
            </w:r>
          </w:p>
        </w:tc>
        <w:tc>
          <w:tcPr>
            <w:tcW w:w="2410" w:type="dxa"/>
            <w:tcBorders>
              <w:top w:val="single" w:sz="4" w:space="0" w:color="auto"/>
              <w:left w:val="single" w:sz="4" w:space="0" w:color="auto"/>
              <w:bottom w:val="single" w:sz="4" w:space="0" w:color="auto"/>
              <w:right w:val="single" w:sz="4" w:space="0" w:color="auto"/>
            </w:tcBorders>
            <w:vAlign w:val="center"/>
          </w:tcPr>
          <w:p w:rsidR="00D24326" w:rsidRPr="00EC21F6" w:rsidRDefault="00B54E41" w:rsidP="008E3682">
            <w:pPr>
              <w:widowControl/>
              <w:jc w:val="left"/>
              <w:rPr>
                <w:kern w:val="0"/>
                <w:szCs w:val="21"/>
              </w:rPr>
            </w:pPr>
            <w:r w:rsidRPr="00B54E41">
              <w:rPr>
                <w:rFonts w:hint="eastAsia"/>
                <w:kern w:val="0"/>
                <w:szCs w:val="21"/>
              </w:rPr>
              <w:t>青城政办发〔</w:t>
            </w:r>
            <w:r w:rsidRPr="00B54E41">
              <w:rPr>
                <w:rFonts w:hint="eastAsia"/>
                <w:kern w:val="0"/>
                <w:szCs w:val="21"/>
              </w:rPr>
              <w:t>2020</w:t>
            </w:r>
            <w:r w:rsidRPr="00B54E41">
              <w:rPr>
                <w:rFonts w:hint="eastAsia"/>
                <w:kern w:val="0"/>
                <w:szCs w:val="21"/>
              </w:rPr>
              <w:t>〕</w:t>
            </w:r>
            <w:r w:rsidRPr="00B54E41">
              <w:rPr>
                <w:rFonts w:hint="eastAsia"/>
                <w:kern w:val="0"/>
                <w:szCs w:val="21"/>
              </w:rPr>
              <w:t>76</w:t>
            </w:r>
            <w:r w:rsidRPr="00B54E41">
              <w:rPr>
                <w:rFonts w:hint="eastAsia"/>
                <w:kern w:val="0"/>
                <w:szCs w:val="21"/>
              </w:rPr>
              <w:t>号</w:t>
            </w:r>
          </w:p>
        </w:tc>
        <w:tc>
          <w:tcPr>
            <w:tcW w:w="1985" w:type="dxa"/>
            <w:tcBorders>
              <w:top w:val="single" w:sz="4" w:space="0" w:color="auto"/>
              <w:left w:val="single" w:sz="4" w:space="0" w:color="auto"/>
              <w:bottom w:val="single" w:sz="4" w:space="0" w:color="auto"/>
              <w:right w:val="single" w:sz="4" w:space="0" w:color="auto"/>
            </w:tcBorders>
            <w:vAlign w:val="center"/>
          </w:tcPr>
          <w:p w:rsidR="00D24326" w:rsidRPr="00EC21F6" w:rsidRDefault="00B54E41" w:rsidP="008E3682">
            <w:pPr>
              <w:widowControl/>
              <w:jc w:val="left"/>
              <w:rPr>
                <w:kern w:val="0"/>
                <w:szCs w:val="21"/>
              </w:rPr>
            </w:pPr>
            <w:r>
              <w:rPr>
                <w:rFonts w:hint="eastAsia"/>
                <w:kern w:val="0"/>
                <w:szCs w:val="21"/>
              </w:rPr>
              <w:t>2020</w:t>
            </w:r>
            <w:r>
              <w:rPr>
                <w:rFonts w:hint="eastAsia"/>
                <w:kern w:val="0"/>
                <w:szCs w:val="21"/>
              </w:rPr>
              <w:t>年</w:t>
            </w:r>
            <w:r>
              <w:rPr>
                <w:rFonts w:hint="eastAsia"/>
                <w:kern w:val="0"/>
                <w:szCs w:val="21"/>
              </w:rPr>
              <w:t>12</w:t>
            </w:r>
            <w:r>
              <w:rPr>
                <w:rFonts w:hint="eastAsia"/>
                <w:kern w:val="0"/>
                <w:szCs w:val="21"/>
              </w:rPr>
              <w:t>月</w:t>
            </w:r>
            <w:r>
              <w:rPr>
                <w:rFonts w:hint="eastAsia"/>
                <w:kern w:val="0"/>
                <w:szCs w:val="21"/>
              </w:rPr>
              <w:t>31</w:t>
            </w:r>
            <w:r>
              <w:rPr>
                <w:rFonts w:hint="eastAsia"/>
                <w:kern w:val="0"/>
                <w:szCs w:val="21"/>
              </w:rPr>
              <w:t>日</w:t>
            </w:r>
          </w:p>
        </w:tc>
        <w:tc>
          <w:tcPr>
            <w:tcW w:w="2126" w:type="dxa"/>
            <w:tcBorders>
              <w:top w:val="single" w:sz="4" w:space="0" w:color="auto"/>
              <w:left w:val="single" w:sz="4" w:space="0" w:color="auto"/>
              <w:bottom w:val="single" w:sz="4" w:space="0" w:color="auto"/>
              <w:right w:val="single" w:sz="4" w:space="0" w:color="auto"/>
            </w:tcBorders>
            <w:vAlign w:val="center"/>
          </w:tcPr>
          <w:p w:rsidR="00D24326" w:rsidRPr="00EC21F6" w:rsidRDefault="00B54E41" w:rsidP="008E3682">
            <w:pPr>
              <w:widowControl/>
              <w:jc w:val="left"/>
              <w:rPr>
                <w:kern w:val="0"/>
                <w:szCs w:val="21"/>
              </w:rPr>
            </w:pPr>
            <w:r w:rsidRPr="00B54E41">
              <w:rPr>
                <w:kern w:val="0"/>
                <w:szCs w:val="21"/>
              </w:rPr>
              <w:t>CYDR-2020-0020002</w:t>
            </w:r>
          </w:p>
        </w:tc>
      </w:tr>
      <w:tr w:rsidR="00D24326" w:rsidRPr="009F38ED" w:rsidTr="00363954">
        <w:trPr>
          <w:trHeight w:val="454"/>
        </w:trPr>
        <w:tc>
          <w:tcPr>
            <w:tcW w:w="1951" w:type="dxa"/>
            <w:tcBorders>
              <w:left w:val="single" w:sz="4" w:space="0" w:color="auto"/>
              <w:right w:val="single" w:sz="4" w:space="0" w:color="auto"/>
            </w:tcBorders>
            <w:vAlign w:val="center"/>
          </w:tcPr>
          <w:p w:rsidR="00D24326" w:rsidRPr="00EC21F6" w:rsidRDefault="00B54E41" w:rsidP="008E3682">
            <w:pPr>
              <w:widowControl/>
              <w:jc w:val="center"/>
              <w:rPr>
                <w:kern w:val="0"/>
                <w:szCs w:val="21"/>
              </w:rPr>
            </w:pPr>
            <w:r w:rsidRPr="00B54E41">
              <w:rPr>
                <w:rFonts w:hint="eastAsia"/>
                <w:kern w:val="0"/>
                <w:szCs w:val="21"/>
              </w:rPr>
              <w:t>平度市人民政府</w:t>
            </w:r>
          </w:p>
        </w:tc>
        <w:tc>
          <w:tcPr>
            <w:tcW w:w="5528" w:type="dxa"/>
            <w:tcBorders>
              <w:top w:val="single" w:sz="4" w:space="0" w:color="auto"/>
              <w:left w:val="single" w:sz="4" w:space="0" w:color="auto"/>
              <w:bottom w:val="single" w:sz="4" w:space="0" w:color="auto"/>
              <w:right w:val="single" w:sz="4" w:space="0" w:color="auto"/>
            </w:tcBorders>
            <w:vAlign w:val="center"/>
          </w:tcPr>
          <w:p w:rsidR="00D24326" w:rsidRPr="00EC21F6" w:rsidRDefault="00B54E41" w:rsidP="008E3682">
            <w:pPr>
              <w:widowControl/>
              <w:jc w:val="left"/>
              <w:rPr>
                <w:kern w:val="0"/>
                <w:szCs w:val="21"/>
              </w:rPr>
            </w:pPr>
            <w:r w:rsidRPr="00B54E41">
              <w:rPr>
                <w:rFonts w:hint="eastAsia"/>
                <w:kern w:val="0"/>
                <w:szCs w:val="21"/>
              </w:rPr>
              <w:t>平度市人民政府办公室关于加强和规范城市基础设施配套费征收使用管理的通知</w:t>
            </w:r>
          </w:p>
        </w:tc>
        <w:tc>
          <w:tcPr>
            <w:tcW w:w="2410" w:type="dxa"/>
            <w:tcBorders>
              <w:top w:val="single" w:sz="4" w:space="0" w:color="auto"/>
              <w:left w:val="single" w:sz="4" w:space="0" w:color="auto"/>
              <w:bottom w:val="single" w:sz="4" w:space="0" w:color="auto"/>
              <w:right w:val="single" w:sz="4" w:space="0" w:color="auto"/>
            </w:tcBorders>
            <w:vAlign w:val="center"/>
          </w:tcPr>
          <w:p w:rsidR="00D24326" w:rsidRPr="00EC21F6" w:rsidRDefault="00B54E41" w:rsidP="008E3682">
            <w:pPr>
              <w:widowControl/>
              <w:jc w:val="left"/>
              <w:rPr>
                <w:kern w:val="0"/>
                <w:szCs w:val="21"/>
              </w:rPr>
            </w:pPr>
            <w:r w:rsidRPr="00B54E41">
              <w:rPr>
                <w:rFonts w:hint="eastAsia"/>
                <w:kern w:val="0"/>
                <w:szCs w:val="21"/>
              </w:rPr>
              <w:t>平政办发〔</w:t>
            </w:r>
            <w:r w:rsidRPr="00B54E41">
              <w:rPr>
                <w:rFonts w:hint="eastAsia"/>
                <w:kern w:val="0"/>
                <w:szCs w:val="21"/>
              </w:rPr>
              <w:t>2020</w:t>
            </w:r>
            <w:r w:rsidRPr="00B54E41">
              <w:rPr>
                <w:rFonts w:hint="eastAsia"/>
                <w:kern w:val="0"/>
                <w:szCs w:val="21"/>
              </w:rPr>
              <w:t>〕</w:t>
            </w:r>
            <w:r w:rsidRPr="00B54E41">
              <w:rPr>
                <w:rFonts w:hint="eastAsia"/>
                <w:kern w:val="0"/>
                <w:szCs w:val="21"/>
              </w:rPr>
              <w:t>27</w:t>
            </w:r>
            <w:r w:rsidRPr="00B54E41">
              <w:rPr>
                <w:rFonts w:hint="eastAsia"/>
                <w:kern w:val="0"/>
                <w:szCs w:val="21"/>
              </w:rPr>
              <w:t>号</w:t>
            </w:r>
          </w:p>
        </w:tc>
        <w:tc>
          <w:tcPr>
            <w:tcW w:w="1985" w:type="dxa"/>
            <w:tcBorders>
              <w:top w:val="single" w:sz="4" w:space="0" w:color="auto"/>
              <w:left w:val="single" w:sz="4" w:space="0" w:color="auto"/>
              <w:bottom w:val="single" w:sz="4" w:space="0" w:color="auto"/>
              <w:right w:val="single" w:sz="4" w:space="0" w:color="auto"/>
            </w:tcBorders>
            <w:vAlign w:val="center"/>
          </w:tcPr>
          <w:p w:rsidR="00B54E41" w:rsidRPr="00EC21F6" w:rsidRDefault="00B54E41" w:rsidP="008E3682">
            <w:pPr>
              <w:widowControl/>
              <w:jc w:val="left"/>
              <w:rPr>
                <w:kern w:val="0"/>
                <w:szCs w:val="21"/>
              </w:rPr>
            </w:pPr>
            <w:r>
              <w:rPr>
                <w:rFonts w:hint="eastAsia"/>
                <w:kern w:val="0"/>
                <w:szCs w:val="21"/>
              </w:rPr>
              <w:t>2020</w:t>
            </w:r>
            <w:r>
              <w:rPr>
                <w:rFonts w:hint="eastAsia"/>
                <w:kern w:val="0"/>
                <w:szCs w:val="21"/>
              </w:rPr>
              <w:t>年</w:t>
            </w:r>
            <w:r>
              <w:rPr>
                <w:rFonts w:hint="eastAsia"/>
                <w:kern w:val="0"/>
                <w:szCs w:val="21"/>
              </w:rPr>
              <w:t>12</w:t>
            </w:r>
            <w:r>
              <w:rPr>
                <w:rFonts w:hint="eastAsia"/>
                <w:kern w:val="0"/>
                <w:szCs w:val="21"/>
              </w:rPr>
              <w:t>月</w:t>
            </w:r>
            <w:r>
              <w:rPr>
                <w:rFonts w:hint="eastAsia"/>
                <w:kern w:val="0"/>
                <w:szCs w:val="21"/>
              </w:rPr>
              <w:t>31</w:t>
            </w:r>
            <w:r>
              <w:rPr>
                <w:rFonts w:hint="eastAsia"/>
                <w:kern w:val="0"/>
                <w:szCs w:val="21"/>
              </w:rPr>
              <w:t>日</w:t>
            </w:r>
          </w:p>
        </w:tc>
        <w:tc>
          <w:tcPr>
            <w:tcW w:w="2126" w:type="dxa"/>
            <w:tcBorders>
              <w:top w:val="single" w:sz="4" w:space="0" w:color="auto"/>
              <w:left w:val="single" w:sz="4" w:space="0" w:color="auto"/>
              <w:bottom w:val="single" w:sz="4" w:space="0" w:color="auto"/>
              <w:right w:val="single" w:sz="4" w:space="0" w:color="auto"/>
            </w:tcBorders>
            <w:vAlign w:val="center"/>
          </w:tcPr>
          <w:p w:rsidR="00D24326" w:rsidRPr="00EC21F6" w:rsidRDefault="00B54E41" w:rsidP="008E3682">
            <w:pPr>
              <w:widowControl/>
              <w:jc w:val="left"/>
              <w:rPr>
                <w:kern w:val="0"/>
                <w:szCs w:val="21"/>
              </w:rPr>
            </w:pPr>
            <w:r w:rsidRPr="00B54E41">
              <w:rPr>
                <w:kern w:val="0"/>
                <w:szCs w:val="21"/>
              </w:rPr>
              <w:t>PDDR-2020-0020003</w:t>
            </w:r>
          </w:p>
        </w:tc>
      </w:tr>
    </w:tbl>
    <w:p w:rsidR="00040869" w:rsidRPr="00F041F1" w:rsidRDefault="00040869" w:rsidP="001C6453">
      <w:pPr>
        <w:jc w:val="center"/>
        <w:rPr>
          <w:szCs w:val="32"/>
        </w:rPr>
      </w:pPr>
    </w:p>
    <w:sectPr w:rsidR="00040869" w:rsidRPr="00F041F1" w:rsidSect="00040869">
      <w:footerReference w:type="even" r:id="rId9"/>
      <w:footerReference w:type="default" r:id="rId10"/>
      <w:pgSz w:w="16838" w:h="11906" w:orient="landscape"/>
      <w:pgMar w:top="1797" w:right="1440" w:bottom="1797" w:left="144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7BB5" w:rsidRDefault="00DC7BB5">
      <w:r>
        <w:separator/>
      </w:r>
    </w:p>
  </w:endnote>
  <w:endnote w:type="continuationSeparator" w:id="0">
    <w:p w:rsidR="00DC7BB5" w:rsidRDefault="00DC7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5A02" w:rsidRPr="00155A02" w:rsidRDefault="00155A02" w:rsidP="00155A02">
    <w:pPr>
      <w:pStyle w:val="a3"/>
      <w:jc w:val="center"/>
      <w:rPr>
        <w:rFonts w:asciiTheme="minorEastAsia" w:eastAsiaTheme="minorEastAsia" w:hAnsiTheme="minorEastAsia"/>
        <w:sz w:val="28"/>
        <w:szCs w:val="28"/>
      </w:rPr>
    </w:pPr>
    <w:r w:rsidRPr="00155A02">
      <w:rPr>
        <w:rFonts w:asciiTheme="minorEastAsia" w:eastAsiaTheme="minorEastAsia" w:hAnsiTheme="minorEastAsia" w:hint="eastAsia"/>
        <w:sz w:val="28"/>
        <w:szCs w:val="2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5778" w:rsidRDefault="004B3831">
    <w:pPr>
      <w:pStyle w:val="a3"/>
      <w:framePr w:h="0" w:wrap="around" w:vAnchor="text" w:hAnchor="margin" w:xAlign="center" w:y="1"/>
      <w:rPr>
        <w:rStyle w:val="a6"/>
      </w:rPr>
    </w:pPr>
    <w:r>
      <w:fldChar w:fldCharType="begin"/>
    </w:r>
    <w:r w:rsidR="00145778">
      <w:rPr>
        <w:rStyle w:val="a6"/>
      </w:rPr>
      <w:instrText xml:space="preserve">PAGE  </w:instrText>
    </w:r>
    <w:r>
      <w:fldChar w:fldCharType="separate"/>
    </w:r>
    <w:r w:rsidR="00145778">
      <w:rPr>
        <w:rStyle w:val="a6"/>
      </w:rPr>
      <w:t>1</w:t>
    </w:r>
    <w:r>
      <w:fldChar w:fldCharType="end"/>
    </w:r>
  </w:p>
  <w:p w:rsidR="00145778" w:rsidRDefault="00145778">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5543396"/>
      <w:docPartObj>
        <w:docPartGallery w:val="Page Numbers (Bottom of Page)"/>
        <w:docPartUnique/>
      </w:docPartObj>
    </w:sdtPr>
    <w:sdtEndPr>
      <w:rPr>
        <w:rFonts w:asciiTheme="minorEastAsia" w:eastAsiaTheme="minorEastAsia" w:hAnsiTheme="minorEastAsia"/>
        <w:sz w:val="28"/>
        <w:szCs w:val="28"/>
      </w:rPr>
    </w:sdtEndPr>
    <w:sdtContent>
      <w:p w:rsidR="00155A02" w:rsidRPr="00155A02" w:rsidRDefault="00155A02">
        <w:pPr>
          <w:pStyle w:val="a3"/>
          <w:jc w:val="center"/>
          <w:rPr>
            <w:rFonts w:asciiTheme="minorEastAsia" w:eastAsiaTheme="minorEastAsia" w:hAnsiTheme="minorEastAsia"/>
            <w:sz w:val="28"/>
            <w:szCs w:val="28"/>
          </w:rPr>
        </w:pPr>
        <w:r w:rsidRPr="00155A02">
          <w:rPr>
            <w:rFonts w:asciiTheme="minorEastAsia" w:eastAsiaTheme="minorEastAsia" w:hAnsiTheme="minorEastAsia"/>
            <w:sz w:val="28"/>
            <w:szCs w:val="28"/>
          </w:rPr>
          <w:fldChar w:fldCharType="begin"/>
        </w:r>
        <w:r w:rsidRPr="00155A02">
          <w:rPr>
            <w:rFonts w:asciiTheme="minorEastAsia" w:eastAsiaTheme="minorEastAsia" w:hAnsiTheme="minorEastAsia"/>
            <w:sz w:val="28"/>
            <w:szCs w:val="28"/>
          </w:rPr>
          <w:instrText>PAGE   \* MERGEFORMAT</w:instrText>
        </w:r>
        <w:r w:rsidRPr="00155A02">
          <w:rPr>
            <w:rFonts w:asciiTheme="minorEastAsia" w:eastAsiaTheme="minorEastAsia" w:hAnsiTheme="minorEastAsia"/>
            <w:sz w:val="28"/>
            <w:szCs w:val="28"/>
          </w:rPr>
          <w:fldChar w:fldCharType="separate"/>
        </w:r>
        <w:r w:rsidR="00343ACF" w:rsidRPr="00343ACF">
          <w:rPr>
            <w:rFonts w:asciiTheme="minorEastAsia" w:eastAsiaTheme="minorEastAsia" w:hAnsiTheme="minorEastAsia"/>
            <w:noProof/>
            <w:sz w:val="28"/>
            <w:szCs w:val="28"/>
            <w:lang w:val="zh-CN"/>
          </w:rPr>
          <w:t>2</w:t>
        </w:r>
        <w:r w:rsidRPr="00155A02">
          <w:rPr>
            <w:rFonts w:asciiTheme="minorEastAsia" w:eastAsiaTheme="minorEastAsia" w:hAnsiTheme="minorEastAsia"/>
            <w:sz w:val="28"/>
            <w:szCs w:val="28"/>
          </w:rPr>
          <w:fldChar w:fldCharType="end"/>
        </w:r>
      </w:p>
    </w:sdtContent>
  </w:sdt>
  <w:p w:rsidR="00145778" w:rsidRDefault="0014577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7BB5" w:rsidRDefault="00DC7BB5">
      <w:r>
        <w:separator/>
      </w:r>
    </w:p>
  </w:footnote>
  <w:footnote w:type="continuationSeparator" w:id="0">
    <w:p w:rsidR="00DC7BB5" w:rsidRDefault="00DC7B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1C95"/>
    <w:rsid w:val="00005A06"/>
    <w:rsid w:val="00005FA3"/>
    <w:rsid w:val="00006CE1"/>
    <w:rsid w:val="00020AC3"/>
    <w:rsid w:val="00020FDD"/>
    <w:rsid w:val="00024CA9"/>
    <w:rsid w:val="000260BD"/>
    <w:rsid w:val="00027D93"/>
    <w:rsid w:val="00040869"/>
    <w:rsid w:val="00040F4C"/>
    <w:rsid w:val="000463E9"/>
    <w:rsid w:val="000512EA"/>
    <w:rsid w:val="00052B5D"/>
    <w:rsid w:val="0005608F"/>
    <w:rsid w:val="000575EA"/>
    <w:rsid w:val="00060EC1"/>
    <w:rsid w:val="00061C7B"/>
    <w:rsid w:val="00062583"/>
    <w:rsid w:val="0006614F"/>
    <w:rsid w:val="0006626A"/>
    <w:rsid w:val="0007389B"/>
    <w:rsid w:val="00074FA6"/>
    <w:rsid w:val="00075F9B"/>
    <w:rsid w:val="00077423"/>
    <w:rsid w:val="00077B36"/>
    <w:rsid w:val="00080727"/>
    <w:rsid w:val="000819E1"/>
    <w:rsid w:val="000834D3"/>
    <w:rsid w:val="00083CA9"/>
    <w:rsid w:val="00086689"/>
    <w:rsid w:val="00087B33"/>
    <w:rsid w:val="0009111B"/>
    <w:rsid w:val="00093CAA"/>
    <w:rsid w:val="00094A09"/>
    <w:rsid w:val="000A1A2C"/>
    <w:rsid w:val="000A4A73"/>
    <w:rsid w:val="000A6C96"/>
    <w:rsid w:val="000B0558"/>
    <w:rsid w:val="000B3C50"/>
    <w:rsid w:val="000C6BB7"/>
    <w:rsid w:val="000D0814"/>
    <w:rsid w:val="000D1682"/>
    <w:rsid w:val="000D30B8"/>
    <w:rsid w:val="000E214A"/>
    <w:rsid w:val="000E5308"/>
    <w:rsid w:val="000F33E7"/>
    <w:rsid w:val="000F72B4"/>
    <w:rsid w:val="00105BFF"/>
    <w:rsid w:val="00115F3D"/>
    <w:rsid w:val="00126E1A"/>
    <w:rsid w:val="001307C1"/>
    <w:rsid w:val="0013431D"/>
    <w:rsid w:val="0013713E"/>
    <w:rsid w:val="00140D83"/>
    <w:rsid w:val="0014133C"/>
    <w:rsid w:val="00145778"/>
    <w:rsid w:val="001508DA"/>
    <w:rsid w:val="0015306E"/>
    <w:rsid w:val="00155A02"/>
    <w:rsid w:val="00160A36"/>
    <w:rsid w:val="001645F0"/>
    <w:rsid w:val="00166ED9"/>
    <w:rsid w:val="00171819"/>
    <w:rsid w:val="00172A27"/>
    <w:rsid w:val="00176F04"/>
    <w:rsid w:val="00180995"/>
    <w:rsid w:val="00181334"/>
    <w:rsid w:val="00190353"/>
    <w:rsid w:val="0019248A"/>
    <w:rsid w:val="00193729"/>
    <w:rsid w:val="00193BB0"/>
    <w:rsid w:val="001A0444"/>
    <w:rsid w:val="001A3757"/>
    <w:rsid w:val="001B18DA"/>
    <w:rsid w:val="001B3731"/>
    <w:rsid w:val="001B38E7"/>
    <w:rsid w:val="001B4E0E"/>
    <w:rsid w:val="001B56AC"/>
    <w:rsid w:val="001B69CD"/>
    <w:rsid w:val="001B71BE"/>
    <w:rsid w:val="001C0E22"/>
    <w:rsid w:val="001C5A5D"/>
    <w:rsid w:val="001C5E3D"/>
    <w:rsid w:val="001C6453"/>
    <w:rsid w:val="001C6920"/>
    <w:rsid w:val="001D01E2"/>
    <w:rsid w:val="001D70D0"/>
    <w:rsid w:val="001E5BD4"/>
    <w:rsid w:val="001F12BD"/>
    <w:rsid w:val="001F2B9B"/>
    <w:rsid w:val="001F50EE"/>
    <w:rsid w:val="00201038"/>
    <w:rsid w:val="00202E0F"/>
    <w:rsid w:val="00203E5A"/>
    <w:rsid w:val="002048D4"/>
    <w:rsid w:val="00206706"/>
    <w:rsid w:val="00212DA1"/>
    <w:rsid w:val="0022235F"/>
    <w:rsid w:val="00226347"/>
    <w:rsid w:val="00226523"/>
    <w:rsid w:val="002279D1"/>
    <w:rsid w:val="00234655"/>
    <w:rsid w:val="00247D91"/>
    <w:rsid w:val="0025724C"/>
    <w:rsid w:val="00262474"/>
    <w:rsid w:val="0026465E"/>
    <w:rsid w:val="00280C9E"/>
    <w:rsid w:val="002905DD"/>
    <w:rsid w:val="00291F7C"/>
    <w:rsid w:val="00292793"/>
    <w:rsid w:val="0029413A"/>
    <w:rsid w:val="002A34BF"/>
    <w:rsid w:val="002A38CB"/>
    <w:rsid w:val="002B495F"/>
    <w:rsid w:val="002B6034"/>
    <w:rsid w:val="002C12D8"/>
    <w:rsid w:val="002C4CD5"/>
    <w:rsid w:val="002C58E5"/>
    <w:rsid w:val="002D01F7"/>
    <w:rsid w:val="002D458B"/>
    <w:rsid w:val="002D45A2"/>
    <w:rsid w:val="002E0824"/>
    <w:rsid w:val="002F33A4"/>
    <w:rsid w:val="0030530E"/>
    <w:rsid w:val="003056A8"/>
    <w:rsid w:val="00306458"/>
    <w:rsid w:val="0031596D"/>
    <w:rsid w:val="00315B94"/>
    <w:rsid w:val="003179E9"/>
    <w:rsid w:val="003228F2"/>
    <w:rsid w:val="003231BA"/>
    <w:rsid w:val="003252EF"/>
    <w:rsid w:val="00327703"/>
    <w:rsid w:val="0033461C"/>
    <w:rsid w:val="00336059"/>
    <w:rsid w:val="003362DD"/>
    <w:rsid w:val="00343ACF"/>
    <w:rsid w:val="00352020"/>
    <w:rsid w:val="0036062E"/>
    <w:rsid w:val="003614EE"/>
    <w:rsid w:val="00363954"/>
    <w:rsid w:val="00364F8F"/>
    <w:rsid w:val="00372796"/>
    <w:rsid w:val="00372C3E"/>
    <w:rsid w:val="003752FC"/>
    <w:rsid w:val="00375916"/>
    <w:rsid w:val="00380440"/>
    <w:rsid w:val="0038346D"/>
    <w:rsid w:val="00385632"/>
    <w:rsid w:val="00395DB9"/>
    <w:rsid w:val="00397AF0"/>
    <w:rsid w:val="003A4A8D"/>
    <w:rsid w:val="003B0A0B"/>
    <w:rsid w:val="003B0A19"/>
    <w:rsid w:val="003B537B"/>
    <w:rsid w:val="003B589F"/>
    <w:rsid w:val="003C5791"/>
    <w:rsid w:val="003D7612"/>
    <w:rsid w:val="003E4373"/>
    <w:rsid w:val="003E5BB2"/>
    <w:rsid w:val="003E629F"/>
    <w:rsid w:val="003F1E01"/>
    <w:rsid w:val="003F6B3F"/>
    <w:rsid w:val="003F7A3E"/>
    <w:rsid w:val="00403ABA"/>
    <w:rsid w:val="00404357"/>
    <w:rsid w:val="00410EE7"/>
    <w:rsid w:val="00412FC5"/>
    <w:rsid w:val="00415EB4"/>
    <w:rsid w:val="00420492"/>
    <w:rsid w:val="0042390F"/>
    <w:rsid w:val="004336F7"/>
    <w:rsid w:val="00436AA6"/>
    <w:rsid w:val="004374AE"/>
    <w:rsid w:val="00440B9A"/>
    <w:rsid w:val="00441D7F"/>
    <w:rsid w:val="004425E5"/>
    <w:rsid w:val="00450F7E"/>
    <w:rsid w:val="00452CFA"/>
    <w:rsid w:val="004570BA"/>
    <w:rsid w:val="00472C7D"/>
    <w:rsid w:val="004922CA"/>
    <w:rsid w:val="00494CA5"/>
    <w:rsid w:val="004A034F"/>
    <w:rsid w:val="004A112B"/>
    <w:rsid w:val="004A24AC"/>
    <w:rsid w:val="004A2FE6"/>
    <w:rsid w:val="004A3803"/>
    <w:rsid w:val="004B088F"/>
    <w:rsid w:val="004B23EA"/>
    <w:rsid w:val="004B3831"/>
    <w:rsid w:val="004B4D46"/>
    <w:rsid w:val="004C7252"/>
    <w:rsid w:val="004D423E"/>
    <w:rsid w:val="004D44C2"/>
    <w:rsid w:val="004D4A5A"/>
    <w:rsid w:val="004D77F2"/>
    <w:rsid w:val="004E260F"/>
    <w:rsid w:val="004F53B0"/>
    <w:rsid w:val="0050225C"/>
    <w:rsid w:val="005023F6"/>
    <w:rsid w:val="00505BD6"/>
    <w:rsid w:val="00507023"/>
    <w:rsid w:val="00512D53"/>
    <w:rsid w:val="00517714"/>
    <w:rsid w:val="00525024"/>
    <w:rsid w:val="00525DF0"/>
    <w:rsid w:val="00527766"/>
    <w:rsid w:val="00530F9C"/>
    <w:rsid w:val="00535E66"/>
    <w:rsid w:val="0054026F"/>
    <w:rsid w:val="00545D69"/>
    <w:rsid w:val="005561AA"/>
    <w:rsid w:val="0056404A"/>
    <w:rsid w:val="00576D4E"/>
    <w:rsid w:val="005810DA"/>
    <w:rsid w:val="00582375"/>
    <w:rsid w:val="00587353"/>
    <w:rsid w:val="005963A1"/>
    <w:rsid w:val="0059675B"/>
    <w:rsid w:val="005A1D4E"/>
    <w:rsid w:val="005A7DFE"/>
    <w:rsid w:val="005B6CAE"/>
    <w:rsid w:val="005B6FD5"/>
    <w:rsid w:val="005C112A"/>
    <w:rsid w:val="005D3640"/>
    <w:rsid w:val="005D5D59"/>
    <w:rsid w:val="005D5F8D"/>
    <w:rsid w:val="005D66BC"/>
    <w:rsid w:val="005D74F7"/>
    <w:rsid w:val="005E0E9F"/>
    <w:rsid w:val="005E1FAA"/>
    <w:rsid w:val="005E5991"/>
    <w:rsid w:val="005E6306"/>
    <w:rsid w:val="005F3643"/>
    <w:rsid w:val="005F5621"/>
    <w:rsid w:val="00604F05"/>
    <w:rsid w:val="00613D52"/>
    <w:rsid w:val="006157D9"/>
    <w:rsid w:val="00615A75"/>
    <w:rsid w:val="006249F6"/>
    <w:rsid w:val="00624EAC"/>
    <w:rsid w:val="0062501F"/>
    <w:rsid w:val="00626C8C"/>
    <w:rsid w:val="006302B1"/>
    <w:rsid w:val="00631A16"/>
    <w:rsid w:val="00634322"/>
    <w:rsid w:val="00634805"/>
    <w:rsid w:val="0065184F"/>
    <w:rsid w:val="006630F0"/>
    <w:rsid w:val="006701F4"/>
    <w:rsid w:val="00670634"/>
    <w:rsid w:val="00676F13"/>
    <w:rsid w:val="00682668"/>
    <w:rsid w:val="0068371B"/>
    <w:rsid w:val="00685B18"/>
    <w:rsid w:val="00687906"/>
    <w:rsid w:val="00687E39"/>
    <w:rsid w:val="00691DC0"/>
    <w:rsid w:val="006932F1"/>
    <w:rsid w:val="006945E3"/>
    <w:rsid w:val="0069660C"/>
    <w:rsid w:val="00696ED9"/>
    <w:rsid w:val="006A6836"/>
    <w:rsid w:val="006C4435"/>
    <w:rsid w:val="006C70BD"/>
    <w:rsid w:val="006C738F"/>
    <w:rsid w:val="006E04B4"/>
    <w:rsid w:val="006E1E7A"/>
    <w:rsid w:val="006E371A"/>
    <w:rsid w:val="006E4B65"/>
    <w:rsid w:val="006E4D74"/>
    <w:rsid w:val="006E7843"/>
    <w:rsid w:val="006F19B9"/>
    <w:rsid w:val="006F4C17"/>
    <w:rsid w:val="0070763B"/>
    <w:rsid w:val="00712C94"/>
    <w:rsid w:val="00715BB8"/>
    <w:rsid w:val="00721B7F"/>
    <w:rsid w:val="007224CC"/>
    <w:rsid w:val="00724894"/>
    <w:rsid w:val="00724EA5"/>
    <w:rsid w:val="00730072"/>
    <w:rsid w:val="00734CEB"/>
    <w:rsid w:val="007360C0"/>
    <w:rsid w:val="00736CBB"/>
    <w:rsid w:val="0073794F"/>
    <w:rsid w:val="00744908"/>
    <w:rsid w:val="00752797"/>
    <w:rsid w:val="00753A38"/>
    <w:rsid w:val="00754685"/>
    <w:rsid w:val="0075556D"/>
    <w:rsid w:val="007621EC"/>
    <w:rsid w:val="00766BFA"/>
    <w:rsid w:val="007732B2"/>
    <w:rsid w:val="00773CF9"/>
    <w:rsid w:val="00777B9F"/>
    <w:rsid w:val="00794898"/>
    <w:rsid w:val="007A120D"/>
    <w:rsid w:val="007A46DE"/>
    <w:rsid w:val="007A6BFC"/>
    <w:rsid w:val="007B4EA4"/>
    <w:rsid w:val="007B523E"/>
    <w:rsid w:val="007C365B"/>
    <w:rsid w:val="007C66A6"/>
    <w:rsid w:val="007C7466"/>
    <w:rsid w:val="007D114B"/>
    <w:rsid w:val="007E624A"/>
    <w:rsid w:val="007E75E4"/>
    <w:rsid w:val="007F389F"/>
    <w:rsid w:val="007F4BE8"/>
    <w:rsid w:val="007F647C"/>
    <w:rsid w:val="00810006"/>
    <w:rsid w:val="008131DA"/>
    <w:rsid w:val="0081410D"/>
    <w:rsid w:val="008167EE"/>
    <w:rsid w:val="0082031F"/>
    <w:rsid w:val="00820D65"/>
    <w:rsid w:val="00821899"/>
    <w:rsid w:val="00822800"/>
    <w:rsid w:val="00826630"/>
    <w:rsid w:val="00831002"/>
    <w:rsid w:val="0083124E"/>
    <w:rsid w:val="0083793D"/>
    <w:rsid w:val="00850395"/>
    <w:rsid w:val="00855157"/>
    <w:rsid w:val="008551C4"/>
    <w:rsid w:val="00855C69"/>
    <w:rsid w:val="00863BCB"/>
    <w:rsid w:val="00864EE8"/>
    <w:rsid w:val="00866D9A"/>
    <w:rsid w:val="00867195"/>
    <w:rsid w:val="008706F0"/>
    <w:rsid w:val="00870D85"/>
    <w:rsid w:val="00882D56"/>
    <w:rsid w:val="0088481A"/>
    <w:rsid w:val="00887C04"/>
    <w:rsid w:val="008902DD"/>
    <w:rsid w:val="0089270C"/>
    <w:rsid w:val="008A028B"/>
    <w:rsid w:val="008A14B2"/>
    <w:rsid w:val="008A37C1"/>
    <w:rsid w:val="008B0658"/>
    <w:rsid w:val="008B088C"/>
    <w:rsid w:val="008B1828"/>
    <w:rsid w:val="008B269E"/>
    <w:rsid w:val="008B3754"/>
    <w:rsid w:val="008B389C"/>
    <w:rsid w:val="008B50B5"/>
    <w:rsid w:val="008B7555"/>
    <w:rsid w:val="008C02AE"/>
    <w:rsid w:val="008C09A4"/>
    <w:rsid w:val="008C4FFD"/>
    <w:rsid w:val="008C5046"/>
    <w:rsid w:val="008C5E2C"/>
    <w:rsid w:val="008C79CB"/>
    <w:rsid w:val="008D691F"/>
    <w:rsid w:val="008D7BD3"/>
    <w:rsid w:val="008E1798"/>
    <w:rsid w:val="008E3682"/>
    <w:rsid w:val="008E7CCE"/>
    <w:rsid w:val="008F368B"/>
    <w:rsid w:val="0090405D"/>
    <w:rsid w:val="00911A09"/>
    <w:rsid w:val="009153FC"/>
    <w:rsid w:val="009250F1"/>
    <w:rsid w:val="00927725"/>
    <w:rsid w:val="00941F41"/>
    <w:rsid w:val="009460E8"/>
    <w:rsid w:val="00947882"/>
    <w:rsid w:val="00950828"/>
    <w:rsid w:val="009569B3"/>
    <w:rsid w:val="00974374"/>
    <w:rsid w:val="009754A4"/>
    <w:rsid w:val="00975E1B"/>
    <w:rsid w:val="0098293A"/>
    <w:rsid w:val="00994B35"/>
    <w:rsid w:val="0099516C"/>
    <w:rsid w:val="009A0C51"/>
    <w:rsid w:val="009B0AAB"/>
    <w:rsid w:val="009B322A"/>
    <w:rsid w:val="009B49AC"/>
    <w:rsid w:val="009B58EC"/>
    <w:rsid w:val="009B6EA8"/>
    <w:rsid w:val="009C5A51"/>
    <w:rsid w:val="009C5D08"/>
    <w:rsid w:val="009D5512"/>
    <w:rsid w:val="009E58B1"/>
    <w:rsid w:val="009E5FDB"/>
    <w:rsid w:val="009E6DE6"/>
    <w:rsid w:val="009F02B7"/>
    <w:rsid w:val="009F2B71"/>
    <w:rsid w:val="009F460E"/>
    <w:rsid w:val="009F5CEB"/>
    <w:rsid w:val="009F7414"/>
    <w:rsid w:val="00A009C9"/>
    <w:rsid w:val="00A017E2"/>
    <w:rsid w:val="00A03F39"/>
    <w:rsid w:val="00A06CB4"/>
    <w:rsid w:val="00A07FA2"/>
    <w:rsid w:val="00A14619"/>
    <w:rsid w:val="00A152EB"/>
    <w:rsid w:val="00A22F7E"/>
    <w:rsid w:val="00A3290E"/>
    <w:rsid w:val="00A341CB"/>
    <w:rsid w:val="00A34AD9"/>
    <w:rsid w:val="00A4366A"/>
    <w:rsid w:val="00A46009"/>
    <w:rsid w:val="00A508F6"/>
    <w:rsid w:val="00A5544A"/>
    <w:rsid w:val="00A564DA"/>
    <w:rsid w:val="00A60C4C"/>
    <w:rsid w:val="00A62CD8"/>
    <w:rsid w:val="00A62DAC"/>
    <w:rsid w:val="00A6435A"/>
    <w:rsid w:val="00A65C96"/>
    <w:rsid w:val="00A73A79"/>
    <w:rsid w:val="00A77950"/>
    <w:rsid w:val="00A81C3F"/>
    <w:rsid w:val="00A82C86"/>
    <w:rsid w:val="00A85E6A"/>
    <w:rsid w:val="00A87BE8"/>
    <w:rsid w:val="00A91112"/>
    <w:rsid w:val="00A96B1F"/>
    <w:rsid w:val="00A975BB"/>
    <w:rsid w:val="00AA31DA"/>
    <w:rsid w:val="00AC12CA"/>
    <w:rsid w:val="00AC5517"/>
    <w:rsid w:val="00AC667E"/>
    <w:rsid w:val="00AD05B6"/>
    <w:rsid w:val="00AD116F"/>
    <w:rsid w:val="00AD4DA8"/>
    <w:rsid w:val="00AD6333"/>
    <w:rsid w:val="00AE1126"/>
    <w:rsid w:val="00AE48CB"/>
    <w:rsid w:val="00AE5235"/>
    <w:rsid w:val="00AE5FB4"/>
    <w:rsid w:val="00AF01A6"/>
    <w:rsid w:val="00AF18EB"/>
    <w:rsid w:val="00AF7C8C"/>
    <w:rsid w:val="00B11488"/>
    <w:rsid w:val="00B12410"/>
    <w:rsid w:val="00B14972"/>
    <w:rsid w:val="00B17E16"/>
    <w:rsid w:val="00B2426B"/>
    <w:rsid w:val="00B54E41"/>
    <w:rsid w:val="00B54F28"/>
    <w:rsid w:val="00B579A7"/>
    <w:rsid w:val="00B57B2B"/>
    <w:rsid w:val="00B6244F"/>
    <w:rsid w:val="00B632D1"/>
    <w:rsid w:val="00B64814"/>
    <w:rsid w:val="00B67111"/>
    <w:rsid w:val="00B703E2"/>
    <w:rsid w:val="00B712E7"/>
    <w:rsid w:val="00B72AC0"/>
    <w:rsid w:val="00B72EA5"/>
    <w:rsid w:val="00B754C3"/>
    <w:rsid w:val="00B77036"/>
    <w:rsid w:val="00B8442B"/>
    <w:rsid w:val="00B859E0"/>
    <w:rsid w:val="00B86C1D"/>
    <w:rsid w:val="00B90031"/>
    <w:rsid w:val="00B91297"/>
    <w:rsid w:val="00B97940"/>
    <w:rsid w:val="00BA3F85"/>
    <w:rsid w:val="00BA516F"/>
    <w:rsid w:val="00BB651F"/>
    <w:rsid w:val="00BB73F9"/>
    <w:rsid w:val="00BD19B8"/>
    <w:rsid w:val="00BD3C2C"/>
    <w:rsid w:val="00BD4D8E"/>
    <w:rsid w:val="00BD569B"/>
    <w:rsid w:val="00BD609C"/>
    <w:rsid w:val="00BE11CB"/>
    <w:rsid w:val="00BF54EA"/>
    <w:rsid w:val="00C0042A"/>
    <w:rsid w:val="00C0330E"/>
    <w:rsid w:val="00C033D6"/>
    <w:rsid w:val="00C0468D"/>
    <w:rsid w:val="00C06506"/>
    <w:rsid w:val="00C12525"/>
    <w:rsid w:val="00C140F8"/>
    <w:rsid w:val="00C15929"/>
    <w:rsid w:val="00C24D39"/>
    <w:rsid w:val="00C2605F"/>
    <w:rsid w:val="00C3252D"/>
    <w:rsid w:val="00C34556"/>
    <w:rsid w:val="00C402A4"/>
    <w:rsid w:val="00C45A02"/>
    <w:rsid w:val="00C46ADD"/>
    <w:rsid w:val="00C500D4"/>
    <w:rsid w:val="00C54BF0"/>
    <w:rsid w:val="00C564D0"/>
    <w:rsid w:val="00C66192"/>
    <w:rsid w:val="00C66203"/>
    <w:rsid w:val="00C743EB"/>
    <w:rsid w:val="00C74B3D"/>
    <w:rsid w:val="00C7506B"/>
    <w:rsid w:val="00C80BA3"/>
    <w:rsid w:val="00C83D6D"/>
    <w:rsid w:val="00C84FA0"/>
    <w:rsid w:val="00C84FB4"/>
    <w:rsid w:val="00C85F08"/>
    <w:rsid w:val="00C8773E"/>
    <w:rsid w:val="00C92848"/>
    <w:rsid w:val="00CB4BB3"/>
    <w:rsid w:val="00CB56CE"/>
    <w:rsid w:val="00CB5F41"/>
    <w:rsid w:val="00CB65A5"/>
    <w:rsid w:val="00CB71CE"/>
    <w:rsid w:val="00CC1CC1"/>
    <w:rsid w:val="00CC765D"/>
    <w:rsid w:val="00CD0F23"/>
    <w:rsid w:val="00CD165F"/>
    <w:rsid w:val="00CE5ADC"/>
    <w:rsid w:val="00CF3697"/>
    <w:rsid w:val="00CF39C8"/>
    <w:rsid w:val="00CF4D52"/>
    <w:rsid w:val="00CF5C0A"/>
    <w:rsid w:val="00D02834"/>
    <w:rsid w:val="00D054E3"/>
    <w:rsid w:val="00D0606F"/>
    <w:rsid w:val="00D10243"/>
    <w:rsid w:val="00D2060E"/>
    <w:rsid w:val="00D23B99"/>
    <w:rsid w:val="00D23CAE"/>
    <w:rsid w:val="00D24326"/>
    <w:rsid w:val="00D434BF"/>
    <w:rsid w:val="00D4656E"/>
    <w:rsid w:val="00D514DE"/>
    <w:rsid w:val="00D54278"/>
    <w:rsid w:val="00D54704"/>
    <w:rsid w:val="00D573B0"/>
    <w:rsid w:val="00D6363F"/>
    <w:rsid w:val="00D7035C"/>
    <w:rsid w:val="00D76778"/>
    <w:rsid w:val="00D77D59"/>
    <w:rsid w:val="00D818AE"/>
    <w:rsid w:val="00D83A44"/>
    <w:rsid w:val="00D84FFD"/>
    <w:rsid w:val="00D854AA"/>
    <w:rsid w:val="00D95CF7"/>
    <w:rsid w:val="00DA2984"/>
    <w:rsid w:val="00DA4C8E"/>
    <w:rsid w:val="00DB126F"/>
    <w:rsid w:val="00DC08AF"/>
    <w:rsid w:val="00DC2AD2"/>
    <w:rsid w:val="00DC7BB5"/>
    <w:rsid w:val="00DE2542"/>
    <w:rsid w:val="00DE4724"/>
    <w:rsid w:val="00DE6D33"/>
    <w:rsid w:val="00DF1B16"/>
    <w:rsid w:val="00DF3097"/>
    <w:rsid w:val="00E042F7"/>
    <w:rsid w:val="00E07B6A"/>
    <w:rsid w:val="00E2084E"/>
    <w:rsid w:val="00E20D03"/>
    <w:rsid w:val="00E23CC5"/>
    <w:rsid w:val="00E30BB6"/>
    <w:rsid w:val="00E31245"/>
    <w:rsid w:val="00E33310"/>
    <w:rsid w:val="00E33E8E"/>
    <w:rsid w:val="00E36DFD"/>
    <w:rsid w:val="00E51D6A"/>
    <w:rsid w:val="00E52C8C"/>
    <w:rsid w:val="00E54458"/>
    <w:rsid w:val="00E60DC8"/>
    <w:rsid w:val="00E72CE2"/>
    <w:rsid w:val="00E77293"/>
    <w:rsid w:val="00E826DA"/>
    <w:rsid w:val="00E83623"/>
    <w:rsid w:val="00E83D89"/>
    <w:rsid w:val="00E86EE1"/>
    <w:rsid w:val="00E94FDA"/>
    <w:rsid w:val="00EA12AC"/>
    <w:rsid w:val="00EA1710"/>
    <w:rsid w:val="00EB0195"/>
    <w:rsid w:val="00EC21F6"/>
    <w:rsid w:val="00EC3356"/>
    <w:rsid w:val="00ED32C1"/>
    <w:rsid w:val="00ED3A2C"/>
    <w:rsid w:val="00ED5C23"/>
    <w:rsid w:val="00ED6C26"/>
    <w:rsid w:val="00EE07FA"/>
    <w:rsid w:val="00EE3EE2"/>
    <w:rsid w:val="00EE71F2"/>
    <w:rsid w:val="00EE75AF"/>
    <w:rsid w:val="00EE7B14"/>
    <w:rsid w:val="00EF3957"/>
    <w:rsid w:val="00EF5CD2"/>
    <w:rsid w:val="00F00013"/>
    <w:rsid w:val="00F004B8"/>
    <w:rsid w:val="00F00FA7"/>
    <w:rsid w:val="00F0107B"/>
    <w:rsid w:val="00F0386C"/>
    <w:rsid w:val="00F041F1"/>
    <w:rsid w:val="00F13048"/>
    <w:rsid w:val="00F1648C"/>
    <w:rsid w:val="00F174B1"/>
    <w:rsid w:val="00F20382"/>
    <w:rsid w:val="00F43339"/>
    <w:rsid w:val="00F44A18"/>
    <w:rsid w:val="00F45AD9"/>
    <w:rsid w:val="00F50F73"/>
    <w:rsid w:val="00F56CAE"/>
    <w:rsid w:val="00F607D1"/>
    <w:rsid w:val="00F64616"/>
    <w:rsid w:val="00F7679C"/>
    <w:rsid w:val="00F82636"/>
    <w:rsid w:val="00F9529F"/>
    <w:rsid w:val="00F97E50"/>
    <w:rsid w:val="00FA2A81"/>
    <w:rsid w:val="00FB0EB2"/>
    <w:rsid w:val="00FB0F40"/>
    <w:rsid w:val="00FB3B42"/>
    <w:rsid w:val="00FB4251"/>
    <w:rsid w:val="00FB661A"/>
    <w:rsid w:val="00FD0134"/>
    <w:rsid w:val="00FD0C3F"/>
    <w:rsid w:val="00FD10D9"/>
    <w:rsid w:val="00FD3640"/>
    <w:rsid w:val="00FD6900"/>
    <w:rsid w:val="00FE09BA"/>
    <w:rsid w:val="00FE6637"/>
    <w:rsid w:val="00FF0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5:docId w15:val="{D9AA9D36-1E75-4B46-84A6-23781053D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063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uiPriority w:val="99"/>
    <w:rsid w:val="00670634"/>
    <w:rPr>
      <w:rFonts w:eastAsia="宋体"/>
      <w:kern w:val="2"/>
      <w:sz w:val="18"/>
      <w:szCs w:val="18"/>
      <w:lang w:val="en-US" w:eastAsia="zh-CN" w:bidi="ar-SA"/>
    </w:rPr>
  </w:style>
  <w:style w:type="paragraph" w:customStyle="1" w:styleId="p0">
    <w:name w:val="p0"/>
    <w:basedOn w:val="a"/>
    <w:rsid w:val="00670634"/>
    <w:pPr>
      <w:widowControl/>
    </w:pPr>
    <w:rPr>
      <w:rFonts w:ascii="Calibri" w:hAnsi="Calibri" w:cs="宋体"/>
      <w:kern w:val="0"/>
      <w:szCs w:val="21"/>
    </w:rPr>
  </w:style>
  <w:style w:type="paragraph" w:styleId="a3">
    <w:name w:val="footer"/>
    <w:basedOn w:val="a"/>
    <w:link w:val="Char"/>
    <w:uiPriority w:val="99"/>
    <w:rsid w:val="00670634"/>
    <w:pPr>
      <w:tabs>
        <w:tab w:val="center" w:pos="4153"/>
        <w:tab w:val="right" w:pos="8306"/>
      </w:tabs>
      <w:snapToGrid w:val="0"/>
      <w:jc w:val="left"/>
    </w:pPr>
    <w:rPr>
      <w:sz w:val="18"/>
      <w:szCs w:val="18"/>
    </w:rPr>
  </w:style>
  <w:style w:type="paragraph" w:styleId="a4">
    <w:name w:val="Date"/>
    <w:basedOn w:val="a"/>
    <w:next w:val="a"/>
    <w:rsid w:val="00670634"/>
    <w:pPr>
      <w:ind w:leftChars="2500" w:left="100"/>
    </w:pPr>
  </w:style>
  <w:style w:type="paragraph" w:customStyle="1" w:styleId="p15">
    <w:name w:val="p15"/>
    <w:basedOn w:val="a"/>
    <w:rsid w:val="00670634"/>
    <w:pPr>
      <w:widowControl/>
    </w:pPr>
    <w:rPr>
      <w:kern w:val="0"/>
      <w:sz w:val="28"/>
      <w:szCs w:val="28"/>
    </w:rPr>
  </w:style>
  <w:style w:type="paragraph" w:styleId="a5">
    <w:name w:val="header"/>
    <w:basedOn w:val="a"/>
    <w:link w:val="Char0"/>
    <w:rsid w:val="00F0001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F00013"/>
    <w:rPr>
      <w:kern w:val="2"/>
      <w:sz w:val="18"/>
      <w:szCs w:val="18"/>
    </w:rPr>
  </w:style>
  <w:style w:type="character" w:styleId="a6">
    <w:name w:val="page number"/>
    <w:basedOn w:val="a0"/>
    <w:rsid w:val="0038346D"/>
  </w:style>
  <w:style w:type="paragraph" w:styleId="a7">
    <w:name w:val="Balloon Text"/>
    <w:basedOn w:val="a"/>
    <w:link w:val="Char1"/>
    <w:rsid w:val="004D4A5A"/>
    <w:rPr>
      <w:sz w:val="18"/>
      <w:szCs w:val="18"/>
    </w:rPr>
  </w:style>
  <w:style w:type="character" w:customStyle="1" w:styleId="Char1">
    <w:name w:val="批注框文本 Char"/>
    <w:basedOn w:val="a0"/>
    <w:link w:val="a7"/>
    <w:rsid w:val="004D4A5A"/>
    <w:rPr>
      <w:kern w:val="2"/>
      <w:sz w:val="18"/>
      <w:szCs w:val="18"/>
    </w:rPr>
  </w:style>
  <w:style w:type="paragraph" w:customStyle="1" w:styleId="Style4">
    <w:name w:val="_Style 4"/>
    <w:basedOn w:val="a8"/>
    <w:rsid w:val="000E5308"/>
    <w:pPr>
      <w:shd w:val="clear" w:color="auto" w:fill="000080"/>
    </w:pPr>
    <w:rPr>
      <w:rFonts w:ascii="Tahoma" w:hAnsi="Tahoma"/>
      <w:sz w:val="24"/>
      <w:szCs w:val="24"/>
    </w:rPr>
  </w:style>
  <w:style w:type="paragraph" w:styleId="a8">
    <w:name w:val="Document Map"/>
    <w:basedOn w:val="a"/>
    <w:link w:val="Char2"/>
    <w:rsid w:val="000E5308"/>
    <w:rPr>
      <w:rFonts w:ascii="宋体"/>
      <w:sz w:val="18"/>
      <w:szCs w:val="18"/>
    </w:rPr>
  </w:style>
  <w:style w:type="character" w:customStyle="1" w:styleId="Char2">
    <w:name w:val="文档结构图 Char"/>
    <w:basedOn w:val="a0"/>
    <w:link w:val="a8"/>
    <w:rsid w:val="000E5308"/>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2769">
      <w:bodyDiv w:val="1"/>
      <w:marLeft w:val="0"/>
      <w:marRight w:val="0"/>
      <w:marTop w:val="0"/>
      <w:marBottom w:val="0"/>
      <w:divBdr>
        <w:top w:val="none" w:sz="0" w:space="0" w:color="auto"/>
        <w:left w:val="none" w:sz="0" w:space="0" w:color="auto"/>
        <w:bottom w:val="none" w:sz="0" w:space="0" w:color="auto"/>
        <w:right w:val="none" w:sz="0" w:space="0" w:color="auto"/>
      </w:divBdr>
    </w:div>
    <w:div w:id="8064234">
      <w:bodyDiv w:val="1"/>
      <w:marLeft w:val="0"/>
      <w:marRight w:val="0"/>
      <w:marTop w:val="0"/>
      <w:marBottom w:val="0"/>
      <w:divBdr>
        <w:top w:val="none" w:sz="0" w:space="0" w:color="auto"/>
        <w:left w:val="none" w:sz="0" w:space="0" w:color="auto"/>
        <w:bottom w:val="none" w:sz="0" w:space="0" w:color="auto"/>
        <w:right w:val="none" w:sz="0" w:space="0" w:color="auto"/>
      </w:divBdr>
    </w:div>
    <w:div w:id="18437604">
      <w:bodyDiv w:val="1"/>
      <w:marLeft w:val="0"/>
      <w:marRight w:val="0"/>
      <w:marTop w:val="0"/>
      <w:marBottom w:val="0"/>
      <w:divBdr>
        <w:top w:val="none" w:sz="0" w:space="0" w:color="auto"/>
        <w:left w:val="none" w:sz="0" w:space="0" w:color="auto"/>
        <w:bottom w:val="none" w:sz="0" w:space="0" w:color="auto"/>
        <w:right w:val="none" w:sz="0" w:space="0" w:color="auto"/>
      </w:divBdr>
    </w:div>
    <w:div w:id="26372915">
      <w:bodyDiv w:val="1"/>
      <w:marLeft w:val="0"/>
      <w:marRight w:val="0"/>
      <w:marTop w:val="0"/>
      <w:marBottom w:val="0"/>
      <w:divBdr>
        <w:top w:val="none" w:sz="0" w:space="0" w:color="auto"/>
        <w:left w:val="none" w:sz="0" w:space="0" w:color="auto"/>
        <w:bottom w:val="none" w:sz="0" w:space="0" w:color="auto"/>
        <w:right w:val="none" w:sz="0" w:space="0" w:color="auto"/>
      </w:divBdr>
    </w:div>
    <w:div w:id="51737666">
      <w:bodyDiv w:val="1"/>
      <w:marLeft w:val="0"/>
      <w:marRight w:val="0"/>
      <w:marTop w:val="0"/>
      <w:marBottom w:val="0"/>
      <w:divBdr>
        <w:top w:val="none" w:sz="0" w:space="0" w:color="auto"/>
        <w:left w:val="none" w:sz="0" w:space="0" w:color="auto"/>
        <w:bottom w:val="none" w:sz="0" w:space="0" w:color="auto"/>
        <w:right w:val="none" w:sz="0" w:space="0" w:color="auto"/>
      </w:divBdr>
    </w:div>
    <w:div w:id="52317864">
      <w:bodyDiv w:val="1"/>
      <w:marLeft w:val="0"/>
      <w:marRight w:val="0"/>
      <w:marTop w:val="0"/>
      <w:marBottom w:val="0"/>
      <w:divBdr>
        <w:top w:val="none" w:sz="0" w:space="0" w:color="auto"/>
        <w:left w:val="none" w:sz="0" w:space="0" w:color="auto"/>
        <w:bottom w:val="none" w:sz="0" w:space="0" w:color="auto"/>
        <w:right w:val="none" w:sz="0" w:space="0" w:color="auto"/>
      </w:divBdr>
    </w:div>
    <w:div w:id="69472260">
      <w:bodyDiv w:val="1"/>
      <w:marLeft w:val="0"/>
      <w:marRight w:val="0"/>
      <w:marTop w:val="0"/>
      <w:marBottom w:val="0"/>
      <w:divBdr>
        <w:top w:val="none" w:sz="0" w:space="0" w:color="auto"/>
        <w:left w:val="none" w:sz="0" w:space="0" w:color="auto"/>
        <w:bottom w:val="none" w:sz="0" w:space="0" w:color="auto"/>
        <w:right w:val="none" w:sz="0" w:space="0" w:color="auto"/>
      </w:divBdr>
    </w:div>
    <w:div w:id="72314211">
      <w:bodyDiv w:val="1"/>
      <w:marLeft w:val="0"/>
      <w:marRight w:val="0"/>
      <w:marTop w:val="0"/>
      <w:marBottom w:val="0"/>
      <w:divBdr>
        <w:top w:val="none" w:sz="0" w:space="0" w:color="auto"/>
        <w:left w:val="none" w:sz="0" w:space="0" w:color="auto"/>
        <w:bottom w:val="none" w:sz="0" w:space="0" w:color="auto"/>
        <w:right w:val="none" w:sz="0" w:space="0" w:color="auto"/>
      </w:divBdr>
    </w:div>
    <w:div w:id="94401200">
      <w:bodyDiv w:val="1"/>
      <w:marLeft w:val="0"/>
      <w:marRight w:val="0"/>
      <w:marTop w:val="0"/>
      <w:marBottom w:val="0"/>
      <w:divBdr>
        <w:top w:val="none" w:sz="0" w:space="0" w:color="auto"/>
        <w:left w:val="none" w:sz="0" w:space="0" w:color="auto"/>
        <w:bottom w:val="none" w:sz="0" w:space="0" w:color="auto"/>
        <w:right w:val="none" w:sz="0" w:space="0" w:color="auto"/>
      </w:divBdr>
    </w:div>
    <w:div w:id="103036215">
      <w:bodyDiv w:val="1"/>
      <w:marLeft w:val="0"/>
      <w:marRight w:val="0"/>
      <w:marTop w:val="0"/>
      <w:marBottom w:val="0"/>
      <w:divBdr>
        <w:top w:val="none" w:sz="0" w:space="0" w:color="auto"/>
        <w:left w:val="none" w:sz="0" w:space="0" w:color="auto"/>
        <w:bottom w:val="none" w:sz="0" w:space="0" w:color="auto"/>
        <w:right w:val="none" w:sz="0" w:space="0" w:color="auto"/>
      </w:divBdr>
    </w:div>
    <w:div w:id="112411618">
      <w:bodyDiv w:val="1"/>
      <w:marLeft w:val="0"/>
      <w:marRight w:val="0"/>
      <w:marTop w:val="0"/>
      <w:marBottom w:val="0"/>
      <w:divBdr>
        <w:top w:val="none" w:sz="0" w:space="0" w:color="auto"/>
        <w:left w:val="none" w:sz="0" w:space="0" w:color="auto"/>
        <w:bottom w:val="none" w:sz="0" w:space="0" w:color="auto"/>
        <w:right w:val="none" w:sz="0" w:space="0" w:color="auto"/>
      </w:divBdr>
    </w:div>
    <w:div w:id="119343016">
      <w:bodyDiv w:val="1"/>
      <w:marLeft w:val="0"/>
      <w:marRight w:val="0"/>
      <w:marTop w:val="0"/>
      <w:marBottom w:val="0"/>
      <w:divBdr>
        <w:top w:val="none" w:sz="0" w:space="0" w:color="auto"/>
        <w:left w:val="none" w:sz="0" w:space="0" w:color="auto"/>
        <w:bottom w:val="none" w:sz="0" w:space="0" w:color="auto"/>
        <w:right w:val="none" w:sz="0" w:space="0" w:color="auto"/>
      </w:divBdr>
    </w:div>
    <w:div w:id="141702758">
      <w:bodyDiv w:val="1"/>
      <w:marLeft w:val="0"/>
      <w:marRight w:val="0"/>
      <w:marTop w:val="0"/>
      <w:marBottom w:val="0"/>
      <w:divBdr>
        <w:top w:val="none" w:sz="0" w:space="0" w:color="auto"/>
        <w:left w:val="none" w:sz="0" w:space="0" w:color="auto"/>
        <w:bottom w:val="none" w:sz="0" w:space="0" w:color="auto"/>
        <w:right w:val="none" w:sz="0" w:space="0" w:color="auto"/>
      </w:divBdr>
    </w:div>
    <w:div w:id="153882772">
      <w:bodyDiv w:val="1"/>
      <w:marLeft w:val="0"/>
      <w:marRight w:val="0"/>
      <w:marTop w:val="0"/>
      <w:marBottom w:val="0"/>
      <w:divBdr>
        <w:top w:val="none" w:sz="0" w:space="0" w:color="auto"/>
        <w:left w:val="none" w:sz="0" w:space="0" w:color="auto"/>
        <w:bottom w:val="none" w:sz="0" w:space="0" w:color="auto"/>
        <w:right w:val="none" w:sz="0" w:space="0" w:color="auto"/>
      </w:divBdr>
    </w:div>
    <w:div w:id="184753789">
      <w:bodyDiv w:val="1"/>
      <w:marLeft w:val="0"/>
      <w:marRight w:val="0"/>
      <w:marTop w:val="0"/>
      <w:marBottom w:val="0"/>
      <w:divBdr>
        <w:top w:val="none" w:sz="0" w:space="0" w:color="auto"/>
        <w:left w:val="none" w:sz="0" w:space="0" w:color="auto"/>
        <w:bottom w:val="none" w:sz="0" w:space="0" w:color="auto"/>
        <w:right w:val="none" w:sz="0" w:space="0" w:color="auto"/>
      </w:divBdr>
    </w:div>
    <w:div w:id="193008433">
      <w:bodyDiv w:val="1"/>
      <w:marLeft w:val="0"/>
      <w:marRight w:val="0"/>
      <w:marTop w:val="0"/>
      <w:marBottom w:val="0"/>
      <w:divBdr>
        <w:top w:val="none" w:sz="0" w:space="0" w:color="auto"/>
        <w:left w:val="none" w:sz="0" w:space="0" w:color="auto"/>
        <w:bottom w:val="none" w:sz="0" w:space="0" w:color="auto"/>
        <w:right w:val="none" w:sz="0" w:space="0" w:color="auto"/>
      </w:divBdr>
    </w:div>
    <w:div w:id="205215894">
      <w:bodyDiv w:val="1"/>
      <w:marLeft w:val="0"/>
      <w:marRight w:val="0"/>
      <w:marTop w:val="0"/>
      <w:marBottom w:val="0"/>
      <w:divBdr>
        <w:top w:val="none" w:sz="0" w:space="0" w:color="auto"/>
        <w:left w:val="none" w:sz="0" w:space="0" w:color="auto"/>
        <w:bottom w:val="none" w:sz="0" w:space="0" w:color="auto"/>
        <w:right w:val="none" w:sz="0" w:space="0" w:color="auto"/>
      </w:divBdr>
    </w:div>
    <w:div w:id="214313308">
      <w:bodyDiv w:val="1"/>
      <w:marLeft w:val="0"/>
      <w:marRight w:val="0"/>
      <w:marTop w:val="0"/>
      <w:marBottom w:val="0"/>
      <w:divBdr>
        <w:top w:val="none" w:sz="0" w:space="0" w:color="auto"/>
        <w:left w:val="none" w:sz="0" w:space="0" w:color="auto"/>
        <w:bottom w:val="none" w:sz="0" w:space="0" w:color="auto"/>
        <w:right w:val="none" w:sz="0" w:space="0" w:color="auto"/>
      </w:divBdr>
    </w:div>
    <w:div w:id="224799958">
      <w:bodyDiv w:val="1"/>
      <w:marLeft w:val="0"/>
      <w:marRight w:val="0"/>
      <w:marTop w:val="0"/>
      <w:marBottom w:val="0"/>
      <w:divBdr>
        <w:top w:val="none" w:sz="0" w:space="0" w:color="auto"/>
        <w:left w:val="none" w:sz="0" w:space="0" w:color="auto"/>
        <w:bottom w:val="none" w:sz="0" w:space="0" w:color="auto"/>
        <w:right w:val="none" w:sz="0" w:space="0" w:color="auto"/>
      </w:divBdr>
    </w:div>
    <w:div w:id="230309126">
      <w:bodyDiv w:val="1"/>
      <w:marLeft w:val="0"/>
      <w:marRight w:val="0"/>
      <w:marTop w:val="0"/>
      <w:marBottom w:val="0"/>
      <w:divBdr>
        <w:top w:val="none" w:sz="0" w:space="0" w:color="auto"/>
        <w:left w:val="none" w:sz="0" w:space="0" w:color="auto"/>
        <w:bottom w:val="none" w:sz="0" w:space="0" w:color="auto"/>
        <w:right w:val="none" w:sz="0" w:space="0" w:color="auto"/>
      </w:divBdr>
    </w:div>
    <w:div w:id="249462267">
      <w:bodyDiv w:val="1"/>
      <w:marLeft w:val="0"/>
      <w:marRight w:val="0"/>
      <w:marTop w:val="0"/>
      <w:marBottom w:val="0"/>
      <w:divBdr>
        <w:top w:val="none" w:sz="0" w:space="0" w:color="auto"/>
        <w:left w:val="none" w:sz="0" w:space="0" w:color="auto"/>
        <w:bottom w:val="none" w:sz="0" w:space="0" w:color="auto"/>
        <w:right w:val="none" w:sz="0" w:space="0" w:color="auto"/>
      </w:divBdr>
    </w:div>
    <w:div w:id="252278214">
      <w:bodyDiv w:val="1"/>
      <w:marLeft w:val="0"/>
      <w:marRight w:val="0"/>
      <w:marTop w:val="0"/>
      <w:marBottom w:val="0"/>
      <w:divBdr>
        <w:top w:val="none" w:sz="0" w:space="0" w:color="auto"/>
        <w:left w:val="none" w:sz="0" w:space="0" w:color="auto"/>
        <w:bottom w:val="none" w:sz="0" w:space="0" w:color="auto"/>
        <w:right w:val="none" w:sz="0" w:space="0" w:color="auto"/>
      </w:divBdr>
    </w:div>
    <w:div w:id="253822516">
      <w:bodyDiv w:val="1"/>
      <w:marLeft w:val="0"/>
      <w:marRight w:val="0"/>
      <w:marTop w:val="0"/>
      <w:marBottom w:val="0"/>
      <w:divBdr>
        <w:top w:val="none" w:sz="0" w:space="0" w:color="auto"/>
        <w:left w:val="none" w:sz="0" w:space="0" w:color="auto"/>
        <w:bottom w:val="none" w:sz="0" w:space="0" w:color="auto"/>
        <w:right w:val="none" w:sz="0" w:space="0" w:color="auto"/>
      </w:divBdr>
    </w:div>
    <w:div w:id="271861826">
      <w:bodyDiv w:val="1"/>
      <w:marLeft w:val="0"/>
      <w:marRight w:val="0"/>
      <w:marTop w:val="0"/>
      <w:marBottom w:val="0"/>
      <w:divBdr>
        <w:top w:val="none" w:sz="0" w:space="0" w:color="auto"/>
        <w:left w:val="none" w:sz="0" w:space="0" w:color="auto"/>
        <w:bottom w:val="none" w:sz="0" w:space="0" w:color="auto"/>
        <w:right w:val="none" w:sz="0" w:space="0" w:color="auto"/>
      </w:divBdr>
    </w:div>
    <w:div w:id="272520269">
      <w:bodyDiv w:val="1"/>
      <w:marLeft w:val="0"/>
      <w:marRight w:val="0"/>
      <w:marTop w:val="0"/>
      <w:marBottom w:val="0"/>
      <w:divBdr>
        <w:top w:val="none" w:sz="0" w:space="0" w:color="auto"/>
        <w:left w:val="none" w:sz="0" w:space="0" w:color="auto"/>
        <w:bottom w:val="none" w:sz="0" w:space="0" w:color="auto"/>
        <w:right w:val="none" w:sz="0" w:space="0" w:color="auto"/>
      </w:divBdr>
    </w:div>
    <w:div w:id="282812425">
      <w:bodyDiv w:val="1"/>
      <w:marLeft w:val="0"/>
      <w:marRight w:val="0"/>
      <w:marTop w:val="0"/>
      <w:marBottom w:val="0"/>
      <w:divBdr>
        <w:top w:val="none" w:sz="0" w:space="0" w:color="auto"/>
        <w:left w:val="none" w:sz="0" w:space="0" w:color="auto"/>
        <w:bottom w:val="none" w:sz="0" w:space="0" w:color="auto"/>
        <w:right w:val="none" w:sz="0" w:space="0" w:color="auto"/>
      </w:divBdr>
    </w:div>
    <w:div w:id="309529135">
      <w:bodyDiv w:val="1"/>
      <w:marLeft w:val="0"/>
      <w:marRight w:val="0"/>
      <w:marTop w:val="0"/>
      <w:marBottom w:val="0"/>
      <w:divBdr>
        <w:top w:val="none" w:sz="0" w:space="0" w:color="auto"/>
        <w:left w:val="none" w:sz="0" w:space="0" w:color="auto"/>
        <w:bottom w:val="none" w:sz="0" w:space="0" w:color="auto"/>
        <w:right w:val="none" w:sz="0" w:space="0" w:color="auto"/>
      </w:divBdr>
    </w:div>
    <w:div w:id="334571104">
      <w:bodyDiv w:val="1"/>
      <w:marLeft w:val="0"/>
      <w:marRight w:val="0"/>
      <w:marTop w:val="0"/>
      <w:marBottom w:val="0"/>
      <w:divBdr>
        <w:top w:val="none" w:sz="0" w:space="0" w:color="auto"/>
        <w:left w:val="none" w:sz="0" w:space="0" w:color="auto"/>
        <w:bottom w:val="none" w:sz="0" w:space="0" w:color="auto"/>
        <w:right w:val="none" w:sz="0" w:space="0" w:color="auto"/>
      </w:divBdr>
    </w:div>
    <w:div w:id="366640776">
      <w:bodyDiv w:val="1"/>
      <w:marLeft w:val="0"/>
      <w:marRight w:val="0"/>
      <w:marTop w:val="0"/>
      <w:marBottom w:val="0"/>
      <w:divBdr>
        <w:top w:val="none" w:sz="0" w:space="0" w:color="auto"/>
        <w:left w:val="none" w:sz="0" w:space="0" w:color="auto"/>
        <w:bottom w:val="none" w:sz="0" w:space="0" w:color="auto"/>
        <w:right w:val="none" w:sz="0" w:space="0" w:color="auto"/>
      </w:divBdr>
    </w:div>
    <w:div w:id="374895179">
      <w:bodyDiv w:val="1"/>
      <w:marLeft w:val="0"/>
      <w:marRight w:val="0"/>
      <w:marTop w:val="0"/>
      <w:marBottom w:val="0"/>
      <w:divBdr>
        <w:top w:val="none" w:sz="0" w:space="0" w:color="auto"/>
        <w:left w:val="none" w:sz="0" w:space="0" w:color="auto"/>
        <w:bottom w:val="none" w:sz="0" w:space="0" w:color="auto"/>
        <w:right w:val="none" w:sz="0" w:space="0" w:color="auto"/>
      </w:divBdr>
    </w:div>
    <w:div w:id="386879774">
      <w:bodyDiv w:val="1"/>
      <w:marLeft w:val="0"/>
      <w:marRight w:val="0"/>
      <w:marTop w:val="0"/>
      <w:marBottom w:val="0"/>
      <w:divBdr>
        <w:top w:val="none" w:sz="0" w:space="0" w:color="auto"/>
        <w:left w:val="none" w:sz="0" w:space="0" w:color="auto"/>
        <w:bottom w:val="none" w:sz="0" w:space="0" w:color="auto"/>
        <w:right w:val="none" w:sz="0" w:space="0" w:color="auto"/>
      </w:divBdr>
    </w:div>
    <w:div w:id="395661794">
      <w:bodyDiv w:val="1"/>
      <w:marLeft w:val="0"/>
      <w:marRight w:val="0"/>
      <w:marTop w:val="0"/>
      <w:marBottom w:val="0"/>
      <w:divBdr>
        <w:top w:val="none" w:sz="0" w:space="0" w:color="auto"/>
        <w:left w:val="none" w:sz="0" w:space="0" w:color="auto"/>
        <w:bottom w:val="none" w:sz="0" w:space="0" w:color="auto"/>
        <w:right w:val="none" w:sz="0" w:space="0" w:color="auto"/>
      </w:divBdr>
    </w:div>
    <w:div w:id="396586489">
      <w:bodyDiv w:val="1"/>
      <w:marLeft w:val="0"/>
      <w:marRight w:val="0"/>
      <w:marTop w:val="0"/>
      <w:marBottom w:val="0"/>
      <w:divBdr>
        <w:top w:val="none" w:sz="0" w:space="0" w:color="auto"/>
        <w:left w:val="none" w:sz="0" w:space="0" w:color="auto"/>
        <w:bottom w:val="none" w:sz="0" w:space="0" w:color="auto"/>
        <w:right w:val="none" w:sz="0" w:space="0" w:color="auto"/>
      </w:divBdr>
    </w:div>
    <w:div w:id="403572952">
      <w:bodyDiv w:val="1"/>
      <w:marLeft w:val="0"/>
      <w:marRight w:val="0"/>
      <w:marTop w:val="0"/>
      <w:marBottom w:val="0"/>
      <w:divBdr>
        <w:top w:val="none" w:sz="0" w:space="0" w:color="auto"/>
        <w:left w:val="none" w:sz="0" w:space="0" w:color="auto"/>
        <w:bottom w:val="none" w:sz="0" w:space="0" w:color="auto"/>
        <w:right w:val="none" w:sz="0" w:space="0" w:color="auto"/>
      </w:divBdr>
    </w:div>
    <w:div w:id="422456125">
      <w:bodyDiv w:val="1"/>
      <w:marLeft w:val="0"/>
      <w:marRight w:val="0"/>
      <w:marTop w:val="0"/>
      <w:marBottom w:val="0"/>
      <w:divBdr>
        <w:top w:val="none" w:sz="0" w:space="0" w:color="auto"/>
        <w:left w:val="none" w:sz="0" w:space="0" w:color="auto"/>
        <w:bottom w:val="none" w:sz="0" w:space="0" w:color="auto"/>
        <w:right w:val="none" w:sz="0" w:space="0" w:color="auto"/>
      </w:divBdr>
    </w:div>
    <w:div w:id="424038718">
      <w:bodyDiv w:val="1"/>
      <w:marLeft w:val="0"/>
      <w:marRight w:val="0"/>
      <w:marTop w:val="0"/>
      <w:marBottom w:val="0"/>
      <w:divBdr>
        <w:top w:val="none" w:sz="0" w:space="0" w:color="auto"/>
        <w:left w:val="none" w:sz="0" w:space="0" w:color="auto"/>
        <w:bottom w:val="none" w:sz="0" w:space="0" w:color="auto"/>
        <w:right w:val="none" w:sz="0" w:space="0" w:color="auto"/>
      </w:divBdr>
    </w:div>
    <w:div w:id="435290215">
      <w:bodyDiv w:val="1"/>
      <w:marLeft w:val="0"/>
      <w:marRight w:val="0"/>
      <w:marTop w:val="0"/>
      <w:marBottom w:val="0"/>
      <w:divBdr>
        <w:top w:val="none" w:sz="0" w:space="0" w:color="auto"/>
        <w:left w:val="none" w:sz="0" w:space="0" w:color="auto"/>
        <w:bottom w:val="none" w:sz="0" w:space="0" w:color="auto"/>
        <w:right w:val="none" w:sz="0" w:space="0" w:color="auto"/>
      </w:divBdr>
    </w:div>
    <w:div w:id="437649788">
      <w:bodyDiv w:val="1"/>
      <w:marLeft w:val="0"/>
      <w:marRight w:val="0"/>
      <w:marTop w:val="0"/>
      <w:marBottom w:val="0"/>
      <w:divBdr>
        <w:top w:val="none" w:sz="0" w:space="0" w:color="auto"/>
        <w:left w:val="none" w:sz="0" w:space="0" w:color="auto"/>
        <w:bottom w:val="none" w:sz="0" w:space="0" w:color="auto"/>
        <w:right w:val="none" w:sz="0" w:space="0" w:color="auto"/>
      </w:divBdr>
    </w:div>
    <w:div w:id="443887728">
      <w:bodyDiv w:val="1"/>
      <w:marLeft w:val="0"/>
      <w:marRight w:val="0"/>
      <w:marTop w:val="0"/>
      <w:marBottom w:val="0"/>
      <w:divBdr>
        <w:top w:val="none" w:sz="0" w:space="0" w:color="auto"/>
        <w:left w:val="none" w:sz="0" w:space="0" w:color="auto"/>
        <w:bottom w:val="none" w:sz="0" w:space="0" w:color="auto"/>
        <w:right w:val="none" w:sz="0" w:space="0" w:color="auto"/>
      </w:divBdr>
    </w:div>
    <w:div w:id="474294006">
      <w:bodyDiv w:val="1"/>
      <w:marLeft w:val="0"/>
      <w:marRight w:val="0"/>
      <w:marTop w:val="0"/>
      <w:marBottom w:val="0"/>
      <w:divBdr>
        <w:top w:val="none" w:sz="0" w:space="0" w:color="auto"/>
        <w:left w:val="none" w:sz="0" w:space="0" w:color="auto"/>
        <w:bottom w:val="none" w:sz="0" w:space="0" w:color="auto"/>
        <w:right w:val="none" w:sz="0" w:space="0" w:color="auto"/>
      </w:divBdr>
    </w:div>
    <w:div w:id="481582944">
      <w:bodyDiv w:val="1"/>
      <w:marLeft w:val="0"/>
      <w:marRight w:val="0"/>
      <w:marTop w:val="0"/>
      <w:marBottom w:val="0"/>
      <w:divBdr>
        <w:top w:val="none" w:sz="0" w:space="0" w:color="auto"/>
        <w:left w:val="none" w:sz="0" w:space="0" w:color="auto"/>
        <w:bottom w:val="none" w:sz="0" w:space="0" w:color="auto"/>
        <w:right w:val="none" w:sz="0" w:space="0" w:color="auto"/>
      </w:divBdr>
    </w:div>
    <w:div w:id="496577701">
      <w:bodyDiv w:val="1"/>
      <w:marLeft w:val="0"/>
      <w:marRight w:val="0"/>
      <w:marTop w:val="0"/>
      <w:marBottom w:val="0"/>
      <w:divBdr>
        <w:top w:val="none" w:sz="0" w:space="0" w:color="auto"/>
        <w:left w:val="none" w:sz="0" w:space="0" w:color="auto"/>
        <w:bottom w:val="none" w:sz="0" w:space="0" w:color="auto"/>
        <w:right w:val="none" w:sz="0" w:space="0" w:color="auto"/>
      </w:divBdr>
    </w:div>
    <w:div w:id="500661115">
      <w:bodyDiv w:val="1"/>
      <w:marLeft w:val="0"/>
      <w:marRight w:val="0"/>
      <w:marTop w:val="0"/>
      <w:marBottom w:val="0"/>
      <w:divBdr>
        <w:top w:val="none" w:sz="0" w:space="0" w:color="auto"/>
        <w:left w:val="none" w:sz="0" w:space="0" w:color="auto"/>
        <w:bottom w:val="none" w:sz="0" w:space="0" w:color="auto"/>
        <w:right w:val="none" w:sz="0" w:space="0" w:color="auto"/>
      </w:divBdr>
    </w:div>
    <w:div w:id="504249183">
      <w:bodyDiv w:val="1"/>
      <w:marLeft w:val="0"/>
      <w:marRight w:val="0"/>
      <w:marTop w:val="0"/>
      <w:marBottom w:val="0"/>
      <w:divBdr>
        <w:top w:val="none" w:sz="0" w:space="0" w:color="auto"/>
        <w:left w:val="none" w:sz="0" w:space="0" w:color="auto"/>
        <w:bottom w:val="none" w:sz="0" w:space="0" w:color="auto"/>
        <w:right w:val="none" w:sz="0" w:space="0" w:color="auto"/>
      </w:divBdr>
    </w:div>
    <w:div w:id="523060072">
      <w:bodyDiv w:val="1"/>
      <w:marLeft w:val="0"/>
      <w:marRight w:val="0"/>
      <w:marTop w:val="0"/>
      <w:marBottom w:val="0"/>
      <w:divBdr>
        <w:top w:val="none" w:sz="0" w:space="0" w:color="auto"/>
        <w:left w:val="none" w:sz="0" w:space="0" w:color="auto"/>
        <w:bottom w:val="none" w:sz="0" w:space="0" w:color="auto"/>
        <w:right w:val="none" w:sz="0" w:space="0" w:color="auto"/>
      </w:divBdr>
    </w:div>
    <w:div w:id="527568349">
      <w:bodyDiv w:val="1"/>
      <w:marLeft w:val="0"/>
      <w:marRight w:val="0"/>
      <w:marTop w:val="0"/>
      <w:marBottom w:val="0"/>
      <w:divBdr>
        <w:top w:val="none" w:sz="0" w:space="0" w:color="auto"/>
        <w:left w:val="none" w:sz="0" w:space="0" w:color="auto"/>
        <w:bottom w:val="none" w:sz="0" w:space="0" w:color="auto"/>
        <w:right w:val="none" w:sz="0" w:space="0" w:color="auto"/>
      </w:divBdr>
    </w:div>
    <w:div w:id="555312618">
      <w:bodyDiv w:val="1"/>
      <w:marLeft w:val="0"/>
      <w:marRight w:val="0"/>
      <w:marTop w:val="0"/>
      <w:marBottom w:val="0"/>
      <w:divBdr>
        <w:top w:val="none" w:sz="0" w:space="0" w:color="auto"/>
        <w:left w:val="none" w:sz="0" w:space="0" w:color="auto"/>
        <w:bottom w:val="none" w:sz="0" w:space="0" w:color="auto"/>
        <w:right w:val="none" w:sz="0" w:space="0" w:color="auto"/>
      </w:divBdr>
    </w:div>
    <w:div w:id="587469003">
      <w:bodyDiv w:val="1"/>
      <w:marLeft w:val="0"/>
      <w:marRight w:val="0"/>
      <w:marTop w:val="0"/>
      <w:marBottom w:val="0"/>
      <w:divBdr>
        <w:top w:val="none" w:sz="0" w:space="0" w:color="auto"/>
        <w:left w:val="none" w:sz="0" w:space="0" w:color="auto"/>
        <w:bottom w:val="none" w:sz="0" w:space="0" w:color="auto"/>
        <w:right w:val="none" w:sz="0" w:space="0" w:color="auto"/>
      </w:divBdr>
    </w:div>
    <w:div w:id="592319219">
      <w:bodyDiv w:val="1"/>
      <w:marLeft w:val="0"/>
      <w:marRight w:val="0"/>
      <w:marTop w:val="0"/>
      <w:marBottom w:val="0"/>
      <w:divBdr>
        <w:top w:val="none" w:sz="0" w:space="0" w:color="auto"/>
        <w:left w:val="none" w:sz="0" w:space="0" w:color="auto"/>
        <w:bottom w:val="none" w:sz="0" w:space="0" w:color="auto"/>
        <w:right w:val="none" w:sz="0" w:space="0" w:color="auto"/>
      </w:divBdr>
    </w:div>
    <w:div w:id="593973475">
      <w:bodyDiv w:val="1"/>
      <w:marLeft w:val="0"/>
      <w:marRight w:val="0"/>
      <w:marTop w:val="0"/>
      <w:marBottom w:val="0"/>
      <w:divBdr>
        <w:top w:val="none" w:sz="0" w:space="0" w:color="auto"/>
        <w:left w:val="none" w:sz="0" w:space="0" w:color="auto"/>
        <w:bottom w:val="none" w:sz="0" w:space="0" w:color="auto"/>
        <w:right w:val="none" w:sz="0" w:space="0" w:color="auto"/>
      </w:divBdr>
    </w:div>
    <w:div w:id="597104290">
      <w:bodyDiv w:val="1"/>
      <w:marLeft w:val="0"/>
      <w:marRight w:val="0"/>
      <w:marTop w:val="0"/>
      <w:marBottom w:val="0"/>
      <w:divBdr>
        <w:top w:val="none" w:sz="0" w:space="0" w:color="auto"/>
        <w:left w:val="none" w:sz="0" w:space="0" w:color="auto"/>
        <w:bottom w:val="none" w:sz="0" w:space="0" w:color="auto"/>
        <w:right w:val="none" w:sz="0" w:space="0" w:color="auto"/>
      </w:divBdr>
    </w:div>
    <w:div w:id="604653719">
      <w:bodyDiv w:val="1"/>
      <w:marLeft w:val="0"/>
      <w:marRight w:val="0"/>
      <w:marTop w:val="0"/>
      <w:marBottom w:val="0"/>
      <w:divBdr>
        <w:top w:val="none" w:sz="0" w:space="0" w:color="auto"/>
        <w:left w:val="none" w:sz="0" w:space="0" w:color="auto"/>
        <w:bottom w:val="none" w:sz="0" w:space="0" w:color="auto"/>
        <w:right w:val="none" w:sz="0" w:space="0" w:color="auto"/>
      </w:divBdr>
    </w:div>
    <w:div w:id="609824604">
      <w:bodyDiv w:val="1"/>
      <w:marLeft w:val="0"/>
      <w:marRight w:val="0"/>
      <w:marTop w:val="0"/>
      <w:marBottom w:val="0"/>
      <w:divBdr>
        <w:top w:val="none" w:sz="0" w:space="0" w:color="auto"/>
        <w:left w:val="none" w:sz="0" w:space="0" w:color="auto"/>
        <w:bottom w:val="none" w:sz="0" w:space="0" w:color="auto"/>
        <w:right w:val="none" w:sz="0" w:space="0" w:color="auto"/>
      </w:divBdr>
    </w:div>
    <w:div w:id="610279567">
      <w:bodyDiv w:val="1"/>
      <w:marLeft w:val="0"/>
      <w:marRight w:val="0"/>
      <w:marTop w:val="0"/>
      <w:marBottom w:val="0"/>
      <w:divBdr>
        <w:top w:val="none" w:sz="0" w:space="0" w:color="auto"/>
        <w:left w:val="none" w:sz="0" w:space="0" w:color="auto"/>
        <w:bottom w:val="none" w:sz="0" w:space="0" w:color="auto"/>
        <w:right w:val="none" w:sz="0" w:space="0" w:color="auto"/>
      </w:divBdr>
    </w:div>
    <w:div w:id="613437037">
      <w:bodyDiv w:val="1"/>
      <w:marLeft w:val="0"/>
      <w:marRight w:val="0"/>
      <w:marTop w:val="0"/>
      <w:marBottom w:val="0"/>
      <w:divBdr>
        <w:top w:val="none" w:sz="0" w:space="0" w:color="auto"/>
        <w:left w:val="none" w:sz="0" w:space="0" w:color="auto"/>
        <w:bottom w:val="none" w:sz="0" w:space="0" w:color="auto"/>
        <w:right w:val="none" w:sz="0" w:space="0" w:color="auto"/>
      </w:divBdr>
    </w:div>
    <w:div w:id="615868819">
      <w:bodyDiv w:val="1"/>
      <w:marLeft w:val="0"/>
      <w:marRight w:val="0"/>
      <w:marTop w:val="0"/>
      <w:marBottom w:val="0"/>
      <w:divBdr>
        <w:top w:val="none" w:sz="0" w:space="0" w:color="auto"/>
        <w:left w:val="none" w:sz="0" w:space="0" w:color="auto"/>
        <w:bottom w:val="none" w:sz="0" w:space="0" w:color="auto"/>
        <w:right w:val="none" w:sz="0" w:space="0" w:color="auto"/>
      </w:divBdr>
    </w:div>
    <w:div w:id="656613294">
      <w:bodyDiv w:val="1"/>
      <w:marLeft w:val="0"/>
      <w:marRight w:val="0"/>
      <w:marTop w:val="0"/>
      <w:marBottom w:val="0"/>
      <w:divBdr>
        <w:top w:val="none" w:sz="0" w:space="0" w:color="auto"/>
        <w:left w:val="none" w:sz="0" w:space="0" w:color="auto"/>
        <w:bottom w:val="none" w:sz="0" w:space="0" w:color="auto"/>
        <w:right w:val="none" w:sz="0" w:space="0" w:color="auto"/>
      </w:divBdr>
    </w:div>
    <w:div w:id="664475986">
      <w:bodyDiv w:val="1"/>
      <w:marLeft w:val="0"/>
      <w:marRight w:val="0"/>
      <w:marTop w:val="0"/>
      <w:marBottom w:val="0"/>
      <w:divBdr>
        <w:top w:val="none" w:sz="0" w:space="0" w:color="auto"/>
        <w:left w:val="none" w:sz="0" w:space="0" w:color="auto"/>
        <w:bottom w:val="none" w:sz="0" w:space="0" w:color="auto"/>
        <w:right w:val="none" w:sz="0" w:space="0" w:color="auto"/>
      </w:divBdr>
    </w:div>
    <w:div w:id="677848722">
      <w:bodyDiv w:val="1"/>
      <w:marLeft w:val="0"/>
      <w:marRight w:val="0"/>
      <w:marTop w:val="0"/>
      <w:marBottom w:val="0"/>
      <w:divBdr>
        <w:top w:val="none" w:sz="0" w:space="0" w:color="auto"/>
        <w:left w:val="none" w:sz="0" w:space="0" w:color="auto"/>
        <w:bottom w:val="none" w:sz="0" w:space="0" w:color="auto"/>
        <w:right w:val="none" w:sz="0" w:space="0" w:color="auto"/>
      </w:divBdr>
    </w:div>
    <w:div w:id="681057215">
      <w:bodyDiv w:val="1"/>
      <w:marLeft w:val="0"/>
      <w:marRight w:val="0"/>
      <w:marTop w:val="0"/>
      <w:marBottom w:val="0"/>
      <w:divBdr>
        <w:top w:val="none" w:sz="0" w:space="0" w:color="auto"/>
        <w:left w:val="none" w:sz="0" w:space="0" w:color="auto"/>
        <w:bottom w:val="none" w:sz="0" w:space="0" w:color="auto"/>
        <w:right w:val="none" w:sz="0" w:space="0" w:color="auto"/>
      </w:divBdr>
    </w:div>
    <w:div w:id="686565976">
      <w:bodyDiv w:val="1"/>
      <w:marLeft w:val="0"/>
      <w:marRight w:val="0"/>
      <w:marTop w:val="0"/>
      <w:marBottom w:val="0"/>
      <w:divBdr>
        <w:top w:val="none" w:sz="0" w:space="0" w:color="auto"/>
        <w:left w:val="none" w:sz="0" w:space="0" w:color="auto"/>
        <w:bottom w:val="none" w:sz="0" w:space="0" w:color="auto"/>
        <w:right w:val="none" w:sz="0" w:space="0" w:color="auto"/>
      </w:divBdr>
    </w:div>
    <w:div w:id="691954910">
      <w:bodyDiv w:val="1"/>
      <w:marLeft w:val="0"/>
      <w:marRight w:val="0"/>
      <w:marTop w:val="0"/>
      <w:marBottom w:val="0"/>
      <w:divBdr>
        <w:top w:val="none" w:sz="0" w:space="0" w:color="auto"/>
        <w:left w:val="none" w:sz="0" w:space="0" w:color="auto"/>
        <w:bottom w:val="none" w:sz="0" w:space="0" w:color="auto"/>
        <w:right w:val="none" w:sz="0" w:space="0" w:color="auto"/>
      </w:divBdr>
    </w:div>
    <w:div w:id="700013149">
      <w:bodyDiv w:val="1"/>
      <w:marLeft w:val="0"/>
      <w:marRight w:val="0"/>
      <w:marTop w:val="0"/>
      <w:marBottom w:val="0"/>
      <w:divBdr>
        <w:top w:val="none" w:sz="0" w:space="0" w:color="auto"/>
        <w:left w:val="none" w:sz="0" w:space="0" w:color="auto"/>
        <w:bottom w:val="none" w:sz="0" w:space="0" w:color="auto"/>
        <w:right w:val="none" w:sz="0" w:space="0" w:color="auto"/>
      </w:divBdr>
    </w:div>
    <w:div w:id="700933364">
      <w:bodyDiv w:val="1"/>
      <w:marLeft w:val="0"/>
      <w:marRight w:val="0"/>
      <w:marTop w:val="0"/>
      <w:marBottom w:val="0"/>
      <w:divBdr>
        <w:top w:val="none" w:sz="0" w:space="0" w:color="auto"/>
        <w:left w:val="none" w:sz="0" w:space="0" w:color="auto"/>
        <w:bottom w:val="none" w:sz="0" w:space="0" w:color="auto"/>
        <w:right w:val="none" w:sz="0" w:space="0" w:color="auto"/>
      </w:divBdr>
    </w:div>
    <w:div w:id="701905903">
      <w:bodyDiv w:val="1"/>
      <w:marLeft w:val="0"/>
      <w:marRight w:val="0"/>
      <w:marTop w:val="0"/>
      <w:marBottom w:val="0"/>
      <w:divBdr>
        <w:top w:val="none" w:sz="0" w:space="0" w:color="auto"/>
        <w:left w:val="none" w:sz="0" w:space="0" w:color="auto"/>
        <w:bottom w:val="none" w:sz="0" w:space="0" w:color="auto"/>
        <w:right w:val="none" w:sz="0" w:space="0" w:color="auto"/>
      </w:divBdr>
    </w:div>
    <w:div w:id="745880074">
      <w:bodyDiv w:val="1"/>
      <w:marLeft w:val="0"/>
      <w:marRight w:val="0"/>
      <w:marTop w:val="0"/>
      <w:marBottom w:val="0"/>
      <w:divBdr>
        <w:top w:val="none" w:sz="0" w:space="0" w:color="auto"/>
        <w:left w:val="none" w:sz="0" w:space="0" w:color="auto"/>
        <w:bottom w:val="none" w:sz="0" w:space="0" w:color="auto"/>
        <w:right w:val="none" w:sz="0" w:space="0" w:color="auto"/>
      </w:divBdr>
    </w:div>
    <w:div w:id="748187611">
      <w:bodyDiv w:val="1"/>
      <w:marLeft w:val="0"/>
      <w:marRight w:val="0"/>
      <w:marTop w:val="0"/>
      <w:marBottom w:val="0"/>
      <w:divBdr>
        <w:top w:val="none" w:sz="0" w:space="0" w:color="auto"/>
        <w:left w:val="none" w:sz="0" w:space="0" w:color="auto"/>
        <w:bottom w:val="none" w:sz="0" w:space="0" w:color="auto"/>
        <w:right w:val="none" w:sz="0" w:space="0" w:color="auto"/>
      </w:divBdr>
    </w:div>
    <w:div w:id="751203644">
      <w:bodyDiv w:val="1"/>
      <w:marLeft w:val="0"/>
      <w:marRight w:val="0"/>
      <w:marTop w:val="0"/>
      <w:marBottom w:val="0"/>
      <w:divBdr>
        <w:top w:val="none" w:sz="0" w:space="0" w:color="auto"/>
        <w:left w:val="none" w:sz="0" w:space="0" w:color="auto"/>
        <w:bottom w:val="none" w:sz="0" w:space="0" w:color="auto"/>
        <w:right w:val="none" w:sz="0" w:space="0" w:color="auto"/>
      </w:divBdr>
    </w:div>
    <w:div w:id="758982849">
      <w:bodyDiv w:val="1"/>
      <w:marLeft w:val="0"/>
      <w:marRight w:val="0"/>
      <w:marTop w:val="0"/>
      <w:marBottom w:val="0"/>
      <w:divBdr>
        <w:top w:val="none" w:sz="0" w:space="0" w:color="auto"/>
        <w:left w:val="none" w:sz="0" w:space="0" w:color="auto"/>
        <w:bottom w:val="none" w:sz="0" w:space="0" w:color="auto"/>
        <w:right w:val="none" w:sz="0" w:space="0" w:color="auto"/>
      </w:divBdr>
    </w:div>
    <w:div w:id="760685410">
      <w:bodyDiv w:val="1"/>
      <w:marLeft w:val="0"/>
      <w:marRight w:val="0"/>
      <w:marTop w:val="0"/>
      <w:marBottom w:val="0"/>
      <w:divBdr>
        <w:top w:val="none" w:sz="0" w:space="0" w:color="auto"/>
        <w:left w:val="none" w:sz="0" w:space="0" w:color="auto"/>
        <w:bottom w:val="none" w:sz="0" w:space="0" w:color="auto"/>
        <w:right w:val="none" w:sz="0" w:space="0" w:color="auto"/>
      </w:divBdr>
    </w:div>
    <w:div w:id="763303566">
      <w:bodyDiv w:val="1"/>
      <w:marLeft w:val="0"/>
      <w:marRight w:val="0"/>
      <w:marTop w:val="0"/>
      <w:marBottom w:val="0"/>
      <w:divBdr>
        <w:top w:val="none" w:sz="0" w:space="0" w:color="auto"/>
        <w:left w:val="none" w:sz="0" w:space="0" w:color="auto"/>
        <w:bottom w:val="none" w:sz="0" w:space="0" w:color="auto"/>
        <w:right w:val="none" w:sz="0" w:space="0" w:color="auto"/>
      </w:divBdr>
    </w:div>
    <w:div w:id="783815572">
      <w:bodyDiv w:val="1"/>
      <w:marLeft w:val="0"/>
      <w:marRight w:val="0"/>
      <w:marTop w:val="0"/>
      <w:marBottom w:val="0"/>
      <w:divBdr>
        <w:top w:val="none" w:sz="0" w:space="0" w:color="auto"/>
        <w:left w:val="none" w:sz="0" w:space="0" w:color="auto"/>
        <w:bottom w:val="none" w:sz="0" w:space="0" w:color="auto"/>
        <w:right w:val="none" w:sz="0" w:space="0" w:color="auto"/>
      </w:divBdr>
    </w:div>
    <w:div w:id="794904739">
      <w:bodyDiv w:val="1"/>
      <w:marLeft w:val="0"/>
      <w:marRight w:val="0"/>
      <w:marTop w:val="0"/>
      <w:marBottom w:val="0"/>
      <w:divBdr>
        <w:top w:val="none" w:sz="0" w:space="0" w:color="auto"/>
        <w:left w:val="none" w:sz="0" w:space="0" w:color="auto"/>
        <w:bottom w:val="none" w:sz="0" w:space="0" w:color="auto"/>
        <w:right w:val="none" w:sz="0" w:space="0" w:color="auto"/>
      </w:divBdr>
    </w:div>
    <w:div w:id="810291516">
      <w:bodyDiv w:val="1"/>
      <w:marLeft w:val="0"/>
      <w:marRight w:val="0"/>
      <w:marTop w:val="0"/>
      <w:marBottom w:val="0"/>
      <w:divBdr>
        <w:top w:val="none" w:sz="0" w:space="0" w:color="auto"/>
        <w:left w:val="none" w:sz="0" w:space="0" w:color="auto"/>
        <w:bottom w:val="none" w:sz="0" w:space="0" w:color="auto"/>
        <w:right w:val="none" w:sz="0" w:space="0" w:color="auto"/>
      </w:divBdr>
    </w:div>
    <w:div w:id="828133253">
      <w:bodyDiv w:val="1"/>
      <w:marLeft w:val="0"/>
      <w:marRight w:val="0"/>
      <w:marTop w:val="0"/>
      <w:marBottom w:val="0"/>
      <w:divBdr>
        <w:top w:val="none" w:sz="0" w:space="0" w:color="auto"/>
        <w:left w:val="none" w:sz="0" w:space="0" w:color="auto"/>
        <w:bottom w:val="none" w:sz="0" w:space="0" w:color="auto"/>
        <w:right w:val="none" w:sz="0" w:space="0" w:color="auto"/>
      </w:divBdr>
    </w:div>
    <w:div w:id="837381217">
      <w:bodyDiv w:val="1"/>
      <w:marLeft w:val="0"/>
      <w:marRight w:val="0"/>
      <w:marTop w:val="0"/>
      <w:marBottom w:val="0"/>
      <w:divBdr>
        <w:top w:val="none" w:sz="0" w:space="0" w:color="auto"/>
        <w:left w:val="none" w:sz="0" w:space="0" w:color="auto"/>
        <w:bottom w:val="none" w:sz="0" w:space="0" w:color="auto"/>
        <w:right w:val="none" w:sz="0" w:space="0" w:color="auto"/>
      </w:divBdr>
    </w:div>
    <w:div w:id="839197936">
      <w:bodyDiv w:val="1"/>
      <w:marLeft w:val="0"/>
      <w:marRight w:val="0"/>
      <w:marTop w:val="0"/>
      <w:marBottom w:val="0"/>
      <w:divBdr>
        <w:top w:val="none" w:sz="0" w:space="0" w:color="auto"/>
        <w:left w:val="none" w:sz="0" w:space="0" w:color="auto"/>
        <w:bottom w:val="none" w:sz="0" w:space="0" w:color="auto"/>
        <w:right w:val="none" w:sz="0" w:space="0" w:color="auto"/>
      </w:divBdr>
    </w:div>
    <w:div w:id="853767302">
      <w:bodyDiv w:val="1"/>
      <w:marLeft w:val="0"/>
      <w:marRight w:val="0"/>
      <w:marTop w:val="0"/>
      <w:marBottom w:val="0"/>
      <w:divBdr>
        <w:top w:val="none" w:sz="0" w:space="0" w:color="auto"/>
        <w:left w:val="none" w:sz="0" w:space="0" w:color="auto"/>
        <w:bottom w:val="none" w:sz="0" w:space="0" w:color="auto"/>
        <w:right w:val="none" w:sz="0" w:space="0" w:color="auto"/>
      </w:divBdr>
    </w:div>
    <w:div w:id="861552337">
      <w:bodyDiv w:val="1"/>
      <w:marLeft w:val="0"/>
      <w:marRight w:val="0"/>
      <w:marTop w:val="0"/>
      <w:marBottom w:val="0"/>
      <w:divBdr>
        <w:top w:val="none" w:sz="0" w:space="0" w:color="auto"/>
        <w:left w:val="none" w:sz="0" w:space="0" w:color="auto"/>
        <w:bottom w:val="none" w:sz="0" w:space="0" w:color="auto"/>
        <w:right w:val="none" w:sz="0" w:space="0" w:color="auto"/>
      </w:divBdr>
    </w:div>
    <w:div w:id="863134949">
      <w:bodyDiv w:val="1"/>
      <w:marLeft w:val="0"/>
      <w:marRight w:val="0"/>
      <w:marTop w:val="0"/>
      <w:marBottom w:val="0"/>
      <w:divBdr>
        <w:top w:val="none" w:sz="0" w:space="0" w:color="auto"/>
        <w:left w:val="none" w:sz="0" w:space="0" w:color="auto"/>
        <w:bottom w:val="none" w:sz="0" w:space="0" w:color="auto"/>
        <w:right w:val="none" w:sz="0" w:space="0" w:color="auto"/>
      </w:divBdr>
    </w:div>
    <w:div w:id="872185693">
      <w:bodyDiv w:val="1"/>
      <w:marLeft w:val="0"/>
      <w:marRight w:val="0"/>
      <w:marTop w:val="0"/>
      <w:marBottom w:val="0"/>
      <w:divBdr>
        <w:top w:val="none" w:sz="0" w:space="0" w:color="auto"/>
        <w:left w:val="none" w:sz="0" w:space="0" w:color="auto"/>
        <w:bottom w:val="none" w:sz="0" w:space="0" w:color="auto"/>
        <w:right w:val="none" w:sz="0" w:space="0" w:color="auto"/>
      </w:divBdr>
    </w:div>
    <w:div w:id="887109668">
      <w:bodyDiv w:val="1"/>
      <w:marLeft w:val="0"/>
      <w:marRight w:val="0"/>
      <w:marTop w:val="0"/>
      <w:marBottom w:val="0"/>
      <w:divBdr>
        <w:top w:val="none" w:sz="0" w:space="0" w:color="auto"/>
        <w:left w:val="none" w:sz="0" w:space="0" w:color="auto"/>
        <w:bottom w:val="none" w:sz="0" w:space="0" w:color="auto"/>
        <w:right w:val="none" w:sz="0" w:space="0" w:color="auto"/>
      </w:divBdr>
    </w:div>
    <w:div w:id="894775808">
      <w:bodyDiv w:val="1"/>
      <w:marLeft w:val="0"/>
      <w:marRight w:val="0"/>
      <w:marTop w:val="0"/>
      <w:marBottom w:val="0"/>
      <w:divBdr>
        <w:top w:val="none" w:sz="0" w:space="0" w:color="auto"/>
        <w:left w:val="none" w:sz="0" w:space="0" w:color="auto"/>
        <w:bottom w:val="none" w:sz="0" w:space="0" w:color="auto"/>
        <w:right w:val="none" w:sz="0" w:space="0" w:color="auto"/>
      </w:divBdr>
    </w:div>
    <w:div w:id="894968236">
      <w:bodyDiv w:val="1"/>
      <w:marLeft w:val="0"/>
      <w:marRight w:val="0"/>
      <w:marTop w:val="0"/>
      <w:marBottom w:val="0"/>
      <w:divBdr>
        <w:top w:val="none" w:sz="0" w:space="0" w:color="auto"/>
        <w:left w:val="none" w:sz="0" w:space="0" w:color="auto"/>
        <w:bottom w:val="none" w:sz="0" w:space="0" w:color="auto"/>
        <w:right w:val="none" w:sz="0" w:space="0" w:color="auto"/>
      </w:divBdr>
    </w:div>
    <w:div w:id="902256879">
      <w:bodyDiv w:val="1"/>
      <w:marLeft w:val="0"/>
      <w:marRight w:val="0"/>
      <w:marTop w:val="0"/>
      <w:marBottom w:val="0"/>
      <w:divBdr>
        <w:top w:val="none" w:sz="0" w:space="0" w:color="auto"/>
        <w:left w:val="none" w:sz="0" w:space="0" w:color="auto"/>
        <w:bottom w:val="none" w:sz="0" w:space="0" w:color="auto"/>
        <w:right w:val="none" w:sz="0" w:space="0" w:color="auto"/>
      </w:divBdr>
    </w:div>
    <w:div w:id="906302961">
      <w:bodyDiv w:val="1"/>
      <w:marLeft w:val="0"/>
      <w:marRight w:val="0"/>
      <w:marTop w:val="0"/>
      <w:marBottom w:val="0"/>
      <w:divBdr>
        <w:top w:val="none" w:sz="0" w:space="0" w:color="auto"/>
        <w:left w:val="none" w:sz="0" w:space="0" w:color="auto"/>
        <w:bottom w:val="none" w:sz="0" w:space="0" w:color="auto"/>
        <w:right w:val="none" w:sz="0" w:space="0" w:color="auto"/>
      </w:divBdr>
    </w:div>
    <w:div w:id="919406680">
      <w:bodyDiv w:val="1"/>
      <w:marLeft w:val="0"/>
      <w:marRight w:val="0"/>
      <w:marTop w:val="0"/>
      <w:marBottom w:val="0"/>
      <w:divBdr>
        <w:top w:val="none" w:sz="0" w:space="0" w:color="auto"/>
        <w:left w:val="none" w:sz="0" w:space="0" w:color="auto"/>
        <w:bottom w:val="none" w:sz="0" w:space="0" w:color="auto"/>
        <w:right w:val="none" w:sz="0" w:space="0" w:color="auto"/>
      </w:divBdr>
    </w:div>
    <w:div w:id="923614203">
      <w:bodyDiv w:val="1"/>
      <w:marLeft w:val="0"/>
      <w:marRight w:val="0"/>
      <w:marTop w:val="0"/>
      <w:marBottom w:val="0"/>
      <w:divBdr>
        <w:top w:val="none" w:sz="0" w:space="0" w:color="auto"/>
        <w:left w:val="none" w:sz="0" w:space="0" w:color="auto"/>
        <w:bottom w:val="none" w:sz="0" w:space="0" w:color="auto"/>
        <w:right w:val="none" w:sz="0" w:space="0" w:color="auto"/>
      </w:divBdr>
    </w:div>
    <w:div w:id="961301350">
      <w:bodyDiv w:val="1"/>
      <w:marLeft w:val="0"/>
      <w:marRight w:val="0"/>
      <w:marTop w:val="0"/>
      <w:marBottom w:val="0"/>
      <w:divBdr>
        <w:top w:val="none" w:sz="0" w:space="0" w:color="auto"/>
        <w:left w:val="none" w:sz="0" w:space="0" w:color="auto"/>
        <w:bottom w:val="none" w:sz="0" w:space="0" w:color="auto"/>
        <w:right w:val="none" w:sz="0" w:space="0" w:color="auto"/>
      </w:divBdr>
    </w:div>
    <w:div w:id="961422877">
      <w:bodyDiv w:val="1"/>
      <w:marLeft w:val="0"/>
      <w:marRight w:val="0"/>
      <w:marTop w:val="0"/>
      <w:marBottom w:val="0"/>
      <w:divBdr>
        <w:top w:val="none" w:sz="0" w:space="0" w:color="auto"/>
        <w:left w:val="none" w:sz="0" w:space="0" w:color="auto"/>
        <w:bottom w:val="none" w:sz="0" w:space="0" w:color="auto"/>
        <w:right w:val="none" w:sz="0" w:space="0" w:color="auto"/>
      </w:divBdr>
    </w:div>
    <w:div w:id="995913691">
      <w:bodyDiv w:val="1"/>
      <w:marLeft w:val="0"/>
      <w:marRight w:val="0"/>
      <w:marTop w:val="0"/>
      <w:marBottom w:val="0"/>
      <w:divBdr>
        <w:top w:val="none" w:sz="0" w:space="0" w:color="auto"/>
        <w:left w:val="none" w:sz="0" w:space="0" w:color="auto"/>
        <w:bottom w:val="none" w:sz="0" w:space="0" w:color="auto"/>
        <w:right w:val="none" w:sz="0" w:space="0" w:color="auto"/>
      </w:divBdr>
    </w:div>
    <w:div w:id="997151629">
      <w:bodyDiv w:val="1"/>
      <w:marLeft w:val="0"/>
      <w:marRight w:val="0"/>
      <w:marTop w:val="0"/>
      <w:marBottom w:val="0"/>
      <w:divBdr>
        <w:top w:val="none" w:sz="0" w:space="0" w:color="auto"/>
        <w:left w:val="none" w:sz="0" w:space="0" w:color="auto"/>
        <w:bottom w:val="none" w:sz="0" w:space="0" w:color="auto"/>
        <w:right w:val="none" w:sz="0" w:space="0" w:color="auto"/>
      </w:divBdr>
    </w:div>
    <w:div w:id="1015963910">
      <w:bodyDiv w:val="1"/>
      <w:marLeft w:val="0"/>
      <w:marRight w:val="0"/>
      <w:marTop w:val="0"/>
      <w:marBottom w:val="0"/>
      <w:divBdr>
        <w:top w:val="none" w:sz="0" w:space="0" w:color="auto"/>
        <w:left w:val="none" w:sz="0" w:space="0" w:color="auto"/>
        <w:bottom w:val="none" w:sz="0" w:space="0" w:color="auto"/>
        <w:right w:val="none" w:sz="0" w:space="0" w:color="auto"/>
      </w:divBdr>
    </w:div>
    <w:div w:id="1025518869">
      <w:bodyDiv w:val="1"/>
      <w:marLeft w:val="0"/>
      <w:marRight w:val="0"/>
      <w:marTop w:val="0"/>
      <w:marBottom w:val="0"/>
      <w:divBdr>
        <w:top w:val="none" w:sz="0" w:space="0" w:color="auto"/>
        <w:left w:val="none" w:sz="0" w:space="0" w:color="auto"/>
        <w:bottom w:val="none" w:sz="0" w:space="0" w:color="auto"/>
        <w:right w:val="none" w:sz="0" w:space="0" w:color="auto"/>
      </w:divBdr>
    </w:div>
    <w:div w:id="1037196252">
      <w:bodyDiv w:val="1"/>
      <w:marLeft w:val="0"/>
      <w:marRight w:val="0"/>
      <w:marTop w:val="0"/>
      <w:marBottom w:val="0"/>
      <w:divBdr>
        <w:top w:val="none" w:sz="0" w:space="0" w:color="auto"/>
        <w:left w:val="none" w:sz="0" w:space="0" w:color="auto"/>
        <w:bottom w:val="none" w:sz="0" w:space="0" w:color="auto"/>
        <w:right w:val="none" w:sz="0" w:space="0" w:color="auto"/>
      </w:divBdr>
    </w:div>
    <w:div w:id="1043671455">
      <w:bodyDiv w:val="1"/>
      <w:marLeft w:val="0"/>
      <w:marRight w:val="0"/>
      <w:marTop w:val="0"/>
      <w:marBottom w:val="0"/>
      <w:divBdr>
        <w:top w:val="none" w:sz="0" w:space="0" w:color="auto"/>
        <w:left w:val="none" w:sz="0" w:space="0" w:color="auto"/>
        <w:bottom w:val="none" w:sz="0" w:space="0" w:color="auto"/>
        <w:right w:val="none" w:sz="0" w:space="0" w:color="auto"/>
      </w:divBdr>
    </w:div>
    <w:div w:id="1046292125">
      <w:bodyDiv w:val="1"/>
      <w:marLeft w:val="0"/>
      <w:marRight w:val="0"/>
      <w:marTop w:val="0"/>
      <w:marBottom w:val="0"/>
      <w:divBdr>
        <w:top w:val="none" w:sz="0" w:space="0" w:color="auto"/>
        <w:left w:val="none" w:sz="0" w:space="0" w:color="auto"/>
        <w:bottom w:val="none" w:sz="0" w:space="0" w:color="auto"/>
        <w:right w:val="none" w:sz="0" w:space="0" w:color="auto"/>
      </w:divBdr>
    </w:div>
    <w:div w:id="1053040172">
      <w:bodyDiv w:val="1"/>
      <w:marLeft w:val="0"/>
      <w:marRight w:val="0"/>
      <w:marTop w:val="0"/>
      <w:marBottom w:val="0"/>
      <w:divBdr>
        <w:top w:val="none" w:sz="0" w:space="0" w:color="auto"/>
        <w:left w:val="none" w:sz="0" w:space="0" w:color="auto"/>
        <w:bottom w:val="none" w:sz="0" w:space="0" w:color="auto"/>
        <w:right w:val="none" w:sz="0" w:space="0" w:color="auto"/>
      </w:divBdr>
    </w:div>
    <w:div w:id="1054814157">
      <w:bodyDiv w:val="1"/>
      <w:marLeft w:val="0"/>
      <w:marRight w:val="0"/>
      <w:marTop w:val="0"/>
      <w:marBottom w:val="0"/>
      <w:divBdr>
        <w:top w:val="none" w:sz="0" w:space="0" w:color="auto"/>
        <w:left w:val="none" w:sz="0" w:space="0" w:color="auto"/>
        <w:bottom w:val="none" w:sz="0" w:space="0" w:color="auto"/>
        <w:right w:val="none" w:sz="0" w:space="0" w:color="auto"/>
      </w:divBdr>
    </w:div>
    <w:div w:id="1055616955">
      <w:bodyDiv w:val="1"/>
      <w:marLeft w:val="0"/>
      <w:marRight w:val="0"/>
      <w:marTop w:val="0"/>
      <w:marBottom w:val="0"/>
      <w:divBdr>
        <w:top w:val="none" w:sz="0" w:space="0" w:color="auto"/>
        <w:left w:val="none" w:sz="0" w:space="0" w:color="auto"/>
        <w:bottom w:val="none" w:sz="0" w:space="0" w:color="auto"/>
        <w:right w:val="none" w:sz="0" w:space="0" w:color="auto"/>
      </w:divBdr>
    </w:div>
    <w:div w:id="1056510504">
      <w:bodyDiv w:val="1"/>
      <w:marLeft w:val="0"/>
      <w:marRight w:val="0"/>
      <w:marTop w:val="0"/>
      <w:marBottom w:val="0"/>
      <w:divBdr>
        <w:top w:val="none" w:sz="0" w:space="0" w:color="auto"/>
        <w:left w:val="none" w:sz="0" w:space="0" w:color="auto"/>
        <w:bottom w:val="none" w:sz="0" w:space="0" w:color="auto"/>
        <w:right w:val="none" w:sz="0" w:space="0" w:color="auto"/>
      </w:divBdr>
    </w:div>
    <w:div w:id="1062371096">
      <w:bodyDiv w:val="1"/>
      <w:marLeft w:val="0"/>
      <w:marRight w:val="0"/>
      <w:marTop w:val="0"/>
      <w:marBottom w:val="0"/>
      <w:divBdr>
        <w:top w:val="none" w:sz="0" w:space="0" w:color="auto"/>
        <w:left w:val="none" w:sz="0" w:space="0" w:color="auto"/>
        <w:bottom w:val="none" w:sz="0" w:space="0" w:color="auto"/>
        <w:right w:val="none" w:sz="0" w:space="0" w:color="auto"/>
      </w:divBdr>
    </w:div>
    <w:div w:id="1073312012">
      <w:bodyDiv w:val="1"/>
      <w:marLeft w:val="0"/>
      <w:marRight w:val="0"/>
      <w:marTop w:val="0"/>
      <w:marBottom w:val="0"/>
      <w:divBdr>
        <w:top w:val="none" w:sz="0" w:space="0" w:color="auto"/>
        <w:left w:val="none" w:sz="0" w:space="0" w:color="auto"/>
        <w:bottom w:val="none" w:sz="0" w:space="0" w:color="auto"/>
        <w:right w:val="none" w:sz="0" w:space="0" w:color="auto"/>
      </w:divBdr>
    </w:div>
    <w:div w:id="1106736417">
      <w:bodyDiv w:val="1"/>
      <w:marLeft w:val="0"/>
      <w:marRight w:val="0"/>
      <w:marTop w:val="0"/>
      <w:marBottom w:val="0"/>
      <w:divBdr>
        <w:top w:val="none" w:sz="0" w:space="0" w:color="auto"/>
        <w:left w:val="none" w:sz="0" w:space="0" w:color="auto"/>
        <w:bottom w:val="none" w:sz="0" w:space="0" w:color="auto"/>
        <w:right w:val="none" w:sz="0" w:space="0" w:color="auto"/>
      </w:divBdr>
    </w:div>
    <w:div w:id="1122529389">
      <w:bodyDiv w:val="1"/>
      <w:marLeft w:val="0"/>
      <w:marRight w:val="0"/>
      <w:marTop w:val="0"/>
      <w:marBottom w:val="0"/>
      <w:divBdr>
        <w:top w:val="none" w:sz="0" w:space="0" w:color="auto"/>
        <w:left w:val="none" w:sz="0" w:space="0" w:color="auto"/>
        <w:bottom w:val="none" w:sz="0" w:space="0" w:color="auto"/>
        <w:right w:val="none" w:sz="0" w:space="0" w:color="auto"/>
      </w:divBdr>
    </w:div>
    <w:div w:id="1125274026">
      <w:bodyDiv w:val="1"/>
      <w:marLeft w:val="0"/>
      <w:marRight w:val="0"/>
      <w:marTop w:val="0"/>
      <w:marBottom w:val="0"/>
      <w:divBdr>
        <w:top w:val="none" w:sz="0" w:space="0" w:color="auto"/>
        <w:left w:val="none" w:sz="0" w:space="0" w:color="auto"/>
        <w:bottom w:val="none" w:sz="0" w:space="0" w:color="auto"/>
        <w:right w:val="none" w:sz="0" w:space="0" w:color="auto"/>
      </w:divBdr>
    </w:div>
    <w:div w:id="1144588854">
      <w:bodyDiv w:val="1"/>
      <w:marLeft w:val="0"/>
      <w:marRight w:val="0"/>
      <w:marTop w:val="0"/>
      <w:marBottom w:val="0"/>
      <w:divBdr>
        <w:top w:val="none" w:sz="0" w:space="0" w:color="auto"/>
        <w:left w:val="none" w:sz="0" w:space="0" w:color="auto"/>
        <w:bottom w:val="none" w:sz="0" w:space="0" w:color="auto"/>
        <w:right w:val="none" w:sz="0" w:space="0" w:color="auto"/>
      </w:divBdr>
    </w:div>
    <w:div w:id="1145656788">
      <w:bodyDiv w:val="1"/>
      <w:marLeft w:val="0"/>
      <w:marRight w:val="0"/>
      <w:marTop w:val="0"/>
      <w:marBottom w:val="0"/>
      <w:divBdr>
        <w:top w:val="none" w:sz="0" w:space="0" w:color="auto"/>
        <w:left w:val="none" w:sz="0" w:space="0" w:color="auto"/>
        <w:bottom w:val="none" w:sz="0" w:space="0" w:color="auto"/>
        <w:right w:val="none" w:sz="0" w:space="0" w:color="auto"/>
      </w:divBdr>
    </w:div>
    <w:div w:id="1158763748">
      <w:bodyDiv w:val="1"/>
      <w:marLeft w:val="0"/>
      <w:marRight w:val="0"/>
      <w:marTop w:val="0"/>
      <w:marBottom w:val="0"/>
      <w:divBdr>
        <w:top w:val="none" w:sz="0" w:space="0" w:color="auto"/>
        <w:left w:val="none" w:sz="0" w:space="0" w:color="auto"/>
        <w:bottom w:val="none" w:sz="0" w:space="0" w:color="auto"/>
        <w:right w:val="none" w:sz="0" w:space="0" w:color="auto"/>
      </w:divBdr>
    </w:div>
    <w:div w:id="1167476213">
      <w:bodyDiv w:val="1"/>
      <w:marLeft w:val="0"/>
      <w:marRight w:val="0"/>
      <w:marTop w:val="0"/>
      <w:marBottom w:val="0"/>
      <w:divBdr>
        <w:top w:val="none" w:sz="0" w:space="0" w:color="auto"/>
        <w:left w:val="none" w:sz="0" w:space="0" w:color="auto"/>
        <w:bottom w:val="none" w:sz="0" w:space="0" w:color="auto"/>
        <w:right w:val="none" w:sz="0" w:space="0" w:color="auto"/>
      </w:divBdr>
    </w:div>
    <w:div w:id="1183283979">
      <w:bodyDiv w:val="1"/>
      <w:marLeft w:val="0"/>
      <w:marRight w:val="0"/>
      <w:marTop w:val="0"/>
      <w:marBottom w:val="0"/>
      <w:divBdr>
        <w:top w:val="none" w:sz="0" w:space="0" w:color="auto"/>
        <w:left w:val="none" w:sz="0" w:space="0" w:color="auto"/>
        <w:bottom w:val="none" w:sz="0" w:space="0" w:color="auto"/>
        <w:right w:val="none" w:sz="0" w:space="0" w:color="auto"/>
      </w:divBdr>
    </w:div>
    <w:div w:id="1184052872">
      <w:bodyDiv w:val="1"/>
      <w:marLeft w:val="0"/>
      <w:marRight w:val="0"/>
      <w:marTop w:val="0"/>
      <w:marBottom w:val="0"/>
      <w:divBdr>
        <w:top w:val="none" w:sz="0" w:space="0" w:color="auto"/>
        <w:left w:val="none" w:sz="0" w:space="0" w:color="auto"/>
        <w:bottom w:val="none" w:sz="0" w:space="0" w:color="auto"/>
        <w:right w:val="none" w:sz="0" w:space="0" w:color="auto"/>
      </w:divBdr>
    </w:div>
    <w:div w:id="1192960010">
      <w:bodyDiv w:val="1"/>
      <w:marLeft w:val="0"/>
      <w:marRight w:val="0"/>
      <w:marTop w:val="0"/>
      <w:marBottom w:val="0"/>
      <w:divBdr>
        <w:top w:val="none" w:sz="0" w:space="0" w:color="auto"/>
        <w:left w:val="none" w:sz="0" w:space="0" w:color="auto"/>
        <w:bottom w:val="none" w:sz="0" w:space="0" w:color="auto"/>
        <w:right w:val="none" w:sz="0" w:space="0" w:color="auto"/>
      </w:divBdr>
    </w:div>
    <w:div w:id="1195188840">
      <w:bodyDiv w:val="1"/>
      <w:marLeft w:val="0"/>
      <w:marRight w:val="0"/>
      <w:marTop w:val="0"/>
      <w:marBottom w:val="0"/>
      <w:divBdr>
        <w:top w:val="none" w:sz="0" w:space="0" w:color="auto"/>
        <w:left w:val="none" w:sz="0" w:space="0" w:color="auto"/>
        <w:bottom w:val="none" w:sz="0" w:space="0" w:color="auto"/>
        <w:right w:val="none" w:sz="0" w:space="0" w:color="auto"/>
      </w:divBdr>
    </w:div>
    <w:div w:id="1209533940">
      <w:bodyDiv w:val="1"/>
      <w:marLeft w:val="0"/>
      <w:marRight w:val="0"/>
      <w:marTop w:val="0"/>
      <w:marBottom w:val="0"/>
      <w:divBdr>
        <w:top w:val="none" w:sz="0" w:space="0" w:color="auto"/>
        <w:left w:val="none" w:sz="0" w:space="0" w:color="auto"/>
        <w:bottom w:val="none" w:sz="0" w:space="0" w:color="auto"/>
        <w:right w:val="none" w:sz="0" w:space="0" w:color="auto"/>
      </w:divBdr>
    </w:div>
    <w:div w:id="1222210064">
      <w:bodyDiv w:val="1"/>
      <w:marLeft w:val="0"/>
      <w:marRight w:val="0"/>
      <w:marTop w:val="0"/>
      <w:marBottom w:val="0"/>
      <w:divBdr>
        <w:top w:val="none" w:sz="0" w:space="0" w:color="auto"/>
        <w:left w:val="none" w:sz="0" w:space="0" w:color="auto"/>
        <w:bottom w:val="none" w:sz="0" w:space="0" w:color="auto"/>
        <w:right w:val="none" w:sz="0" w:space="0" w:color="auto"/>
      </w:divBdr>
    </w:div>
    <w:div w:id="1241677315">
      <w:bodyDiv w:val="1"/>
      <w:marLeft w:val="0"/>
      <w:marRight w:val="0"/>
      <w:marTop w:val="0"/>
      <w:marBottom w:val="0"/>
      <w:divBdr>
        <w:top w:val="none" w:sz="0" w:space="0" w:color="auto"/>
        <w:left w:val="none" w:sz="0" w:space="0" w:color="auto"/>
        <w:bottom w:val="none" w:sz="0" w:space="0" w:color="auto"/>
        <w:right w:val="none" w:sz="0" w:space="0" w:color="auto"/>
      </w:divBdr>
    </w:div>
    <w:div w:id="1244682604">
      <w:bodyDiv w:val="1"/>
      <w:marLeft w:val="0"/>
      <w:marRight w:val="0"/>
      <w:marTop w:val="0"/>
      <w:marBottom w:val="0"/>
      <w:divBdr>
        <w:top w:val="none" w:sz="0" w:space="0" w:color="auto"/>
        <w:left w:val="none" w:sz="0" w:space="0" w:color="auto"/>
        <w:bottom w:val="none" w:sz="0" w:space="0" w:color="auto"/>
        <w:right w:val="none" w:sz="0" w:space="0" w:color="auto"/>
      </w:divBdr>
    </w:div>
    <w:div w:id="1265654792">
      <w:bodyDiv w:val="1"/>
      <w:marLeft w:val="0"/>
      <w:marRight w:val="0"/>
      <w:marTop w:val="0"/>
      <w:marBottom w:val="0"/>
      <w:divBdr>
        <w:top w:val="none" w:sz="0" w:space="0" w:color="auto"/>
        <w:left w:val="none" w:sz="0" w:space="0" w:color="auto"/>
        <w:bottom w:val="none" w:sz="0" w:space="0" w:color="auto"/>
        <w:right w:val="none" w:sz="0" w:space="0" w:color="auto"/>
      </w:divBdr>
    </w:div>
    <w:div w:id="1272935463">
      <w:bodyDiv w:val="1"/>
      <w:marLeft w:val="0"/>
      <w:marRight w:val="0"/>
      <w:marTop w:val="0"/>
      <w:marBottom w:val="0"/>
      <w:divBdr>
        <w:top w:val="none" w:sz="0" w:space="0" w:color="auto"/>
        <w:left w:val="none" w:sz="0" w:space="0" w:color="auto"/>
        <w:bottom w:val="none" w:sz="0" w:space="0" w:color="auto"/>
        <w:right w:val="none" w:sz="0" w:space="0" w:color="auto"/>
      </w:divBdr>
    </w:div>
    <w:div w:id="1274246340">
      <w:bodyDiv w:val="1"/>
      <w:marLeft w:val="0"/>
      <w:marRight w:val="0"/>
      <w:marTop w:val="0"/>
      <w:marBottom w:val="0"/>
      <w:divBdr>
        <w:top w:val="none" w:sz="0" w:space="0" w:color="auto"/>
        <w:left w:val="none" w:sz="0" w:space="0" w:color="auto"/>
        <w:bottom w:val="none" w:sz="0" w:space="0" w:color="auto"/>
        <w:right w:val="none" w:sz="0" w:space="0" w:color="auto"/>
      </w:divBdr>
    </w:div>
    <w:div w:id="1302155199">
      <w:bodyDiv w:val="1"/>
      <w:marLeft w:val="0"/>
      <w:marRight w:val="0"/>
      <w:marTop w:val="0"/>
      <w:marBottom w:val="0"/>
      <w:divBdr>
        <w:top w:val="none" w:sz="0" w:space="0" w:color="auto"/>
        <w:left w:val="none" w:sz="0" w:space="0" w:color="auto"/>
        <w:bottom w:val="none" w:sz="0" w:space="0" w:color="auto"/>
        <w:right w:val="none" w:sz="0" w:space="0" w:color="auto"/>
      </w:divBdr>
    </w:div>
    <w:div w:id="1304390440">
      <w:bodyDiv w:val="1"/>
      <w:marLeft w:val="0"/>
      <w:marRight w:val="0"/>
      <w:marTop w:val="0"/>
      <w:marBottom w:val="0"/>
      <w:divBdr>
        <w:top w:val="none" w:sz="0" w:space="0" w:color="auto"/>
        <w:left w:val="none" w:sz="0" w:space="0" w:color="auto"/>
        <w:bottom w:val="none" w:sz="0" w:space="0" w:color="auto"/>
        <w:right w:val="none" w:sz="0" w:space="0" w:color="auto"/>
      </w:divBdr>
    </w:div>
    <w:div w:id="1307904082">
      <w:bodyDiv w:val="1"/>
      <w:marLeft w:val="0"/>
      <w:marRight w:val="0"/>
      <w:marTop w:val="0"/>
      <w:marBottom w:val="0"/>
      <w:divBdr>
        <w:top w:val="none" w:sz="0" w:space="0" w:color="auto"/>
        <w:left w:val="none" w:sz="0" w:space="0" w:color="auto"/>
        <w:bottom w:val="none" w:sz="0" w:space="0" w:color="auto"/>
        <w:right w:val="none" w:sz="0" w:space="0" w:color="auto"/>
      </w:divBdr>
    </w:div>
    <w:div w:id="1312835045">
      <w:bodyDiv w:val="1"/>
      <w:marLeft w:val="0"/>
      <w:marRight w:val="0"/>
      <w:marTop w:val="0"/>
      <w:marBottom w:val="0"/>
      <w:divBdr>
        <w:top w:val="none" w:sz="0" w:space="0" w:color="auto"/>
        <w:left w:val="none" w:sz="0" w:space="0" w:color="auto"/>
        <w:bottom w:val="none" w:sz="0" w:space="0" w:color="auto"/>
        <w:right w:val="none" w:sz="0" w:space="0" w:color="auto"/>
      </w:divBdr>
    </w:div>
    <w:div w:id="1364595061">
      <w:bodyDiv w:val="1"/>
      <w:marLeft w:val="0"/>
      <w:marRight w:val="0"/>
      <w:marTop w:val="0"/>
      <w:marBottom w:val="0"/>
      <w:divBdr>
        <w:top w:val="none" w:sz="0" w:space="0" w:color="auto"/>
        <w:left w:val="none" w:sz="0" w:space="0" w:color="auto"/>
        <w:bottom w:val="none" w:sz="0" w:space="0" w:color="auto"/>
        <w:right w:val="none" w:sz="0" w:space="0" w:color="auto"/>
      </w:divBdr>
    </w:div>
    <w:div w:id="1388919888">
      <w:bodyDiv w:val="1"/>
      <w:marLeft w:val="0"/>
      <w:marRight w:val="0"/>
      <w:marTop w:val="0"/>
      <w:marBottom w:val="0"/>
      <w:divBdr>
        <w:top w:val="none" w:sz="0" w:space="0" w:color="auto"/>
        <w:left w:val="none" w:sz="0" w:space="0" w:color="auto"/>
        <w:bottom w:val="none" w:sz="0" w:space="0" w:color="auto"/>
        <w:right w:val="none" w:sz="0" w:space="0" w:color="auto"/>
      </w:divBdr>
    </w:div>
    <w:div w:id="1393652180">
      <w:bodyDiv w:val="1"/>
      <w:marLeft w:val="0"/>
      <w:marRight w:val="0"/>
      <w:marTop w:val="0"/>
      <w:marBottom w:val="0"/>
      <w:divBdr>
        <w:top w:val="none" w:sz="0" w:space="0" w:color="auto"/>
        <w:left w:val="none" w:sz="0" w:space="0" w:color="auto"/>
        <w:bottom w:val="none" w:sz="0" w:space="0" w:color="auto"/>
        <w:right w:val="none" w:sz="0" w:space="0" w:color="auto"/>
      </w:divBdr>
    </w:div>
    <w:div w:id="1407067789">
      <w:bodyDiv w:val="1"/>
      <w:marLeft w:val="0"/>
      <w:marRight w:val="0"/>
      <w:marTop w:val="0"/>
      <w:marBottom w:val="0"/>
      <w:divBdr>
        <w:top w:val="none" w:sz="0" w:space="0" w:color="auto"/>
        <w:left w:val="none" w:sz="0" w:space="0" w:color="auto"/>
        <w:bottom w:val="none" w:sz="0" w:space="0" w:color="auto"/>
        <w:right w:val="none" w:sz="0" w:space="0" w:color="auto"/>
      </w:divBdr>
    </w:div>
    <w:div w:id="1412585374">
      <w:bodyDiv w:val="1"/>
      <w:marLeft w:val="0"/>
      <w:marRight w:val="0"/>
      <w:marTop w:val="0"/>
      <w:marBottom w:val="0"/>
      <w:divBdr>
        <w:top w:val="none" w:sz="0" w:space="0" w:color="auto"/>
        <w:left w:val="none" w:sz="0" w:space="0" w:color="auto"/>
        <w:bottom w:val="none" w:sz="0" w:space="0" w:color="auto"/>
        <w:right w:val="none" w:sz="0" w:space="0" w:color="auto"/>
      </w:divBdr>
    </w:div>
    <w:div w:id="1412921359">
      <w:bodyDiv w:val="1"/>
      <w:marLeft w:val="0"/>
      <w:marRight w:val="0"/>
      <w:marTop w:val="0"/>
      <w:marBottom w:val="0"/>
      <w:divBdr>
        <w:top w:val="none" w:sz="0" w:space="0" w:color="auto"/>
        <w:left w:val="none" w:sz="0" w:space="0" w:color="auto"/>
        <w:bottom w:val="none" w:sz="0" w:space="0" w:color="auto"/>
        <w:right w:val="none" w:sz="0" w:space="0" w:color="auto"/>
      </w:divBdr>
    </w:div>
    <w:div w:id="1421607150">
      <w:bodyDiv w:val="1"/>
      <w:marLeft w:val="0"/>
      <w:marRight w:val="0"/>
      <w:marTop w:val="0"/>
      <w:marBottom w:val="0"/>
      <w:divBdr>
        <w:top w:val="none" w:sz="0" w:space="0" w:color="auto"/>
        <w:left w:val="none" w:sz="0" w:space="0" w:color="auto"/>
        <w:bottom w:val="none" w:sz="0" w:space="0" w:color="auto"/>
        <w:right w:val="none" w:sz="0" w:space="0" w:color="auto"/>
      </w:divBdr>
    </w:div>
    <w:div w:id="1424492570">
      <w:bodyDiv w:val="1"/>
      <w:marLeft w:val="0"/>
      <w:marRight w:val="0"/>
      <w:marTop w:val="0"/>
      <w:marBottom w:val="0"/>
      <w:divBdr>
        <w:top w:val="none" w:sz="0" w:space="0" w:color="auto"/>
        <w:left w:val="none" w:sz="0" w:space="0" w:color="auto"/>
        <w:bottom w:val="none" w:sz="0" w:space="0" w:color="auto"/>
        <w:right w:val="none" w:sz="0" w:space="0" w:color="auto"/>
      </w:divBdr>
    </w:div>
    <w:div w:id="1429615809">
      <w:bodyDiv w:val="1"/>
      <w:marLeft w:val="0"/>
      <w:marRight w:val="0"/>
      <w:marTop w:val="0"/>
      <w:marBottom w:val="0"/>
      <w:divBdr>
        <w:top w:val="none" w:sz="0" w:space="0" w:color="auto"/>
        <w:left w:val="none" w:sz="0" w:space="0" w:color="auto"/>
        <w:bottom w:val="none" w:sz="0" w:space="0" w:color="auto"/>
        <w:right w:val="none" w:sz="0" w:space="0" w:color="auto"/>
      </w:divBdr>
    </w:div>
    <w:div w:id="1433163283">
      <w:bodyDiv w:val="1"/>
      <w:marLeft w:val="0"/>
      <w:marRight w:val="0"/>
      <w:marTop w:val="0"/>
      <w:marBottom w:val="0"/>
      <w:divBdr>
        <w:top w:val="none" w:sz="0" w:space="0" w:color="auto"/>
        <w:left w:val="none" w:sz="0" w:space="0" w:color="auto"/>
        <w:bottom w:val="none" w:sz="0" w:space="0" w:color="auto"/>
        <w:right w:val="none" w:sz="0" w:space="0" w:color="auto"/>
      </w:divBdr>
    </w:div>
    <w:div w:id="1445540543">
      <w:bodyDiv w:val="1"/>
      <w:marLeft w:val="0"/>
      <w:marRight w:val="0"/>
      <w:marTop w:val="0"/>
      <w:marBottom w:val="0"/>
      <w:divBdr>
        <w:top w:val="none" w:sz="0" w:space="0" w:color="auto"/>
        <w:left w:val="none" w:sz="0" w:space="0" w:color="auto"/>
        <w:bottom w:val="none" w:sz="0" w:space="0" w:color="auto"/>
        <w:right w:val="none" w:sz="0" w:space="0" w:color="auto"/>
      </w:divBdr>
    </w:div>
    <w:div w:id="1446269255">
      <w:bodyDiv w:val="1"/>
      <w:marLeft w:val="0"/>
      <w:marRight w:val="0"/>
      <w:marTop w:val="0"/>
      <w:marBottom w:val="0"/>
      <w:divBdr>
        <w:top w:val="none" w:sz="0" w:space="0" w:color="auto"/>
        <w:left w:val="none" w:sz="0" w:space="0" w:color="auto"/>
        <w:bottom w:val="none" w:sz="0" w:space="0" w:color="auto"/>
        <w:right w:val="none" w:sz="0" w:space="0" w:color="auto"/>
      </w:divBdr>
    </w:div>
    <w:div w:id="1452703628">
      <w:bodyDiv w:val="1"/>
      <w:marLeft w:val="0"/>
      <w:marRight w:val="0"/>
      <w:marTop w:val="0"/>
      <w:marBottom w:val="0"/>
      <w:divBdr>
        <w:top w:val="none" w:sz="0" w:space="0" w:color="auto"/>
        <w:left w:val="none" w:sz="0" w:space="0" w:color="auto"/>
        <w:bottom w:val="none" w:sz="0" w:space="0" w:color="auto"/>
        <w:right w:val="none" w:sz="0" w:space="0" w:color="auto"/>
      </w:divBdr>
    </w:div>
    <w:div w:id="1455904442">
      <w:bodyDiv w:val="1"/>
      <w:marLeft w:val="0"/>
      <w:marRight w:val="0"/>
      <w:marTop w:val="0"/>
      <w:marBottom w:val="0"/>
      <w:divBdr>
        <w:top w:val="none" w:sz="0" w:space="0" w:color="auto"/>
        <w:left w:val="none" w:sz="0" w:space="0" w:color="auto"/>
        <w:bottom w:val="none" w:sz="0" w:space="0" w:color="auto"/>
        <w:right w:val="none" w:sz="0" w:space="0" w:color="auto"/>
      </w:divBdr>
    </w:div>
    <w:div w:id="1457530260">
      <w:bodyDiv w:val="1"/>
      <w:marLeft w:val="0"/>
      <w:marRight w:val="0"/>
      <w:marTop w:val="0"/>
      <w:marBottom w:val="0"/>
      <w:divBdr>
        <w:top w:val="none" w:sz="0" w:space="0" w:color="auto"/>
        <w:left w:val="none" w:sz="0" w:space="0" w:color="auto"/>
        <w:bottom w:val="none" w:sz="0" w:space="0" w:color="auto"/>
        <w:right w:val="none" w:sz="0" w:space="0" w:color="auto"/>
      </w:divBdr>
    </w:div>
    <w:div w:id="1457681170">
      <w:bodyDiv w:val="1"/>
      <w:marLeft w:val="0"/>
      <w:marRight w:val="0"/>
      <w:marTop w:val="0"/>
      <w:marBottom w:val="0"/>
      <w:divBdr>
        <w:top w:val="none" w:sz="0" w:space="0" w:color="auto"/>
        <w:left w:val="none" w:sz="0" w:space="0" w:color="auto"/>
        <w:bottom w:val="none" w:sz="0" w:space="0" w:color="auto"/>
        <w:right w:val="none" w:sz="0" w:space="0" w:color="auto"/>
      </w:divBdr>
    </w:div>
    <w:div w:id="1470048682">
      <w:bodyDiv w:val="1"/>
      <w:marLeft w:val="0"/>
      <w:marRight w:val="0"/>
      <w:marTop w:val="0"/>
      <w:marBottom w:val="0"/>
      <w:divBdr>
        <w:top w:val="none" w:sz="0" w:space="0" w:color="auto"/>
        <w:left w:val="none" w:sz="0" w:space="0" w:color="auto"/>
        <w:bottom w:val="none" w:sz="0" w:space="0" w:color="auto"/>
        <w:right w:val="none" w:sz="0" w:space="0" w:color="auto"/>
      </w:divBdr>
    </w:div>
    <w:div w:id="1481576854">
      <w:bodyDiv w:val="1"/>
      <w:marLeft w:val="0"/>
      <w:marRight w:val="0"/>
      <w:marTop w:val="0"/>
      <w:marBottom w:val="0"/>
      <w:divBdr>
        <w:top w:val="none" w:sz="0" w:space="0" w:color="auto"/>
        <w:left w:val="none" w:sz="0" w:space="0" w:color="auto"/>
        <w:bottom w:val="none" w:sz="0" w:space="0" w:color="auto"/>
        <w:right w:val="none" w:sz="0" w:space="0" w:color="auto"/>
      </w:divBdr>
    </w:div>
    <w:div w:id="1493597186">
      <w:bodyDiv w:val="1"/>
      <w:marLeft w:val="0"/>
      <w:marRight w:val="0"/>
      <w:marTop w:val="0"/>
      <w:marBottom w:val="0"/>
      <w:divBdr>
        <w:top w:val="none" w:sz="0" w:space="0" w:color="auto"/>
        <w:left w:val="none" w:sz="0" w:space="0" w:color="auto"/>
        <w:bottom w:val="none" w:sz="0" w:space="0" w:color="auto"/>
        <w:right w:val="none" w:sz="0" w:space="0" w:color="auto"/>
      </w:divBdr>
    </w:div>
    <w:div w:id="1494956783">
      <w:bodyDiv w:val="1"/>
      <w:marLeft w:val="0"/>
      <w:marRight w:val="0"/>
      <w:marTop w:val="0"/>
      <w:marBottom w:val="0"/>
      <w:divBdr>
        <w:top w:val="none" w:sz="0" w:space="0" w:color="auto"/>
        <w:left w:val="none" w:sz="0" w:space="0" w:color="auto"/>
        <w:bottom w:val="none" w:sz="0" w:space="0" w:color="auto"/>
        <w:right w:val="none" w:sz="0" w:space="0" w:color="auto"/>
      </w:divBdr>
    </w:div>
    <w:div w:id="1498378731">
      <w:bodyDiv w:val="1"/>
      <w:marLeft w:val="0"/>
      <w:marRight w:val="0"/>
      <w:marTop w:val="0"/>
      <w:marBottom w:val="0"/>
      <w:divBdr>
        <w:top w:val="none" w:sz="0" w:space="0" w:color="auto"/>
        <w:left w:val="none" w:sz="0" w:space="0" w:color="auto"/>
        <w:bottom w:val="none" w:sz="0" w:space="0" w:color="auto"/>
        <w:right w:val="none" w:sz="0" w:space="0" w:color="auto"/>
      </w:divBdr>
    </w:div>
    <w:div w:id="1498839531">
      <w:bodyDiv w:val="1"/>
      <w:marLeft w:val="0"/>
      <w:marRight w:val="0"/>
      <w:marTop w:val="0"/>
      <w:marBottom w:val="0"/>
      <w:divBdr>
        <w:top w:val="none" w:sz="0" w:space="0" w:color="auto"/>
        <w:left w:val="none" w:sz="0" w:space="0" w:color="auto"/>
        <w:bottom w:val="none" w:sz="0" w:space="0" w:color="auto"/>
        <w:right w:val="none" w:sz="0" w:space="0" w:color="auto"/>
      </w:divBdr>
    </w:div>
    <w:div w:id="1507204356">
      <w:bodyDiv w:val="1"/>
      <w:marLeft w:val="0"/>
      <w:marRight w:val="0"/>
      <w:marTop w:val="0"/>
      <w:marBottom w:val="0"/>
      <w:divBdr>
        <w:top w:val="none" w:sz="0" w:space="0" w:color="auto"/>
        <w:left w:val="none" w:sz="0" w:space="0" w:color="auto"/>
        <w:bottom w:val="none" w:sz="0" w:space="0" w:color="auto"/>
        <w:right w:val="none" w:sz="0" w:space="0" w:color="auto"/>
      </w:divBdr>
    </w:div>
    <w:div w:id="1509368883">
      <w:bodyDiv w:val="1"/>
      <w:marLeft w:val="0"/>
      <w:marRight w:val="0"/>
      <w:marTop w:val="0"/>
      <w:marBottom w:val="0"/>
      <w:divBdr>
        <w:top w:val="none" w:sz="0" w:space="0" w:color="auto"/>
        <w:left w:val="none" w:sz="0" w:space="0" w:color="auto"/>
        <w:bottom w:val="none" w:sz="0" w:space="0" w:color="auto"/>
        <w:right w:val="none" w:sz="0" w:space="0" w:color="auto"/>
      </w:divBdr>
    </w:div>
    <w:div w:id="1523468338">
      <w:bodyDiv w:val="1"/>
      <w:marLeft w:val="0"/>
      <w:marRight w:val="0"/>
      <w:marTop w:val="0"/>
      <w:marBottom w:val="0"/>
      <w:divBdr>
        <w:top w:val="none" w:sz="0" w:space="0" w:color="auto"/>
        <w:left w:val="none" w:sz="0" w:space="0" w:color="auto"/>
        <w:bottom w:val="none" w:sz="0" w:space="0" w:color="auto"/>
        <w:right w:val="none" w:sz="0" w:space="0" w:color="auto"/>
      </w:divBdr>
    </w:div>
    <w:div w:id="1527059933">
      <w:bodyDiv w:val="1"/>
      <w:marLeft w:val="0"/>
      <w:marRight w:val="0"/>
      <w:marTop w:val="0"/>
      <w:marBottom w:val="0"/>
      <w:divBdr>
        <w:top w:val="none" w:sz="0" w:space="0" w:color="auto"/>
        <w:left w:val="none" w:sz="0" w:space="0" w:color="auto"/>
        <w:bottom w:val="none" w:sz="0" w:space="0" w:color="auto"/>
        <w:right w:val="none" w:sz="0" w:space="0" w:color="auto"/>
      </w:divBdr>
    </w:div>
    <w:div w:id="1542858658">
      <w:bodyDiv w:val="1"/>
      <w:marLeft w:val="0"/>
      <w:marRight w:val="0"/>
      <w:marTop w:val="0"/>
      <w:marBottom w:val="0"/>
      <w:divBdr>
        <w:top w:val="none" w:sz="0" w:space="0" w:color="auto"/>
        <w:left w:val="none" w:sz="0" w:space="0" w:color="auto"/>
        <w:bottom w:val="none" w:sz="0" w:space="0" w:color="auto"/>
        <w:right w:val="none" w:sz="0" w:space="0" w:color="auto"/>
      </w:divBdr>
    </w:div>
    <w:div w:id="1565218624">
      <w:bodyDiv w:val="1"/>
      <w:marLeft w:val="0"/>
      <w:marRight w:val="0"/>
      <w:marTop w:val="0"/>
      <w:marBottom w:val="0"/>
      <w:divBdr>
        <w:top w:val="none" w:sz="0" w:space="0" w:color="auto"/>
        <w:left w:val="none" w:sz="0" w:space="0" w:color="auto"/>
        <w:bottom w:val="none" w:sz="0" w:space="0" w:color="auto"/>
        <w:right w:val="none" w:sz="0" w:space="0" w:color="auto"/>
      </w:divBdr>
    </w:div>
    <w:div w:id="1565483566">
      <w:bodyDiv w:val="1"/>
      <w:marLeft w:val="0"/>
      <w:marRight w:val="0"/>
      <w:marTop w:val="0"/>
      <w:marBottom w:val="0"/>
      <w:divBdr>
        <w:top w:val="none" w:sz="0" w:space="0" w:color="auto"/>
        <w:left w:val="none" w:sz="0" w:space="0" w:color="auto"/>
        <w:bottom w:val="none" w:sz="0" w:space="0" w:color="auto"/>
        <w:right w:val="none" w:sz="0" w:space="0" w:color="auto"/>
      </w:divBdr>
    </w:div>
    <w:div w:id="1565991434">
      <w:bodyDiv w:val="1"/>
      <w:marLeft w:val="0"/>
      <w:marRight w:val="0"/>
      <w:marTop w:val="0"/>
      <w:marBottom w:val="0"/>
      <w:divBdr>
        <w:top w:val="none" w:sz="0" w:space="0" w:color="auto"/>
        <w:left w:val="none" w:sz="0" w:space="0" w:color="auto"/>
        <w:bottom w:val="none" w:sz="0" w:space="0" w:color="auto"/>
        <w:right w:val="none" w:sz="0" w:space="0" w:color="auto"/>
      </w:divBdr>
    </w:div>
    <w:div w:id="1581594286">
      <w:bodyDiv w:val="1"/>
      <w:marLeft w:val="0"/>
      <w:marRight w:val="0"/>
      <w:marTop w:val="0"/>
      <w:marBottom w:val="0"/>
      <w:divBdr>
        <w:top w:val="none" w:sz="0" w:space="0" w:color="auto"/>
        <w:left w:val="none" w:sz="0" w:space="0" w:color="auto"/>
        <w:bottom w:val="none" w:sz="0" w:space="0" w:color="auto"/>
        <w:right w:val="none" w:sz="0" w:space="0" w:color="auto"/>
      </w:divBdr>
    </w:div>
    <w:div w:id="1588809304">
      <w:bodyDiv w:val="1"/>
      <w:marLeft w:val="0"/>
      <w:marRight w:val="0"/>
      <w:marTop w:val="0"/>
      <w:marBottom w:val="0"/>
      <w:divBdr>
        <w:top w:val="none" w:sz="0" w:space="0" w:color="auto"/>
        <w:left w:val="none" w:sz="0" w:space="0" w:color="auto"/>
        <w:bottom w:val="none" w:sz="0" w:space="0" w:color="auto"/>
        <w:right w:val="none" w:sz="0" w:space="0" w:color="auto"/>
      </w:divBdr>
    </w:div>
    <w:div w:id="1591305844">
      <w:bodyDiv w:val="1"/>
      <w:marLeft w:val="0"/>
      <w:marRight w:val="0"/>
      <w:marTop w:val="0"/>
      <w:marBottom w:val="0"/>
      <w:divBdr>
        <w:top w:val="none" w:sz="0" w:space="0" w:color="auto"/>
        <w:left w:val="none" w:sz="0" w:space="0" w:color="auto"/>
        <w:bottom w:val="none" w:sz="0" w:space="0" w:color="auto"/>
        <w:right w:val="none" w:sz="0" w:space="0" w:color="auto"/>
      </w:divBdr>
    </w:div>
    <w:div w:id="1595826059">
      <w:bodyDiv w:val="1"/>
      <w:marLeft w:val="0"/>
      <w:marRight w:val="0"/>
      <w:marTop w:val="0"/>
      <w:marBottom w:val="0"/>
      <w:divBdr>
        <w:top w:val="none" w:sz="0" w:space="0" w:color="auto"/>
        <w:left w:val="none" w:sz="0" w:space="0" w:color="auto"/>
        <w:bottom w:val="none" w:sz="0" w:space="0" w:color="auto"/>
        <w:right w:val="none" w:sz="0" w:space="0" w:color="auto"/>
      </w:divBdr>
    </w:div>
    <w:div w:id="1605532326">
      <w:bodyDiv w:val="1"/>
      <w:marLeft w:val="0"/>
      <w:marRight w:val="0"/>
      <w:marTop w:val="0"/>
      <w:marBottom w:val="0"/>
      <w:divBdr>
        <w:top w:val="none" w:sz="0" w:space="0" w:color="auto"/>
        <w:left w:val="none" w:sz="0" w:space="0" w:color="auto"/>
        <w:bottom w:val="none" w:sz="0" w:space="0" w:color="auto"/>
        <w:right w:val="none" w:sz="0" w:space="0" w:color="auto"/>
      </w:divBdr>
    </w:div>
    <w:div w:id="1638955096">
      <w:bodyDiv w:val="1"/>
      <w:marLeft w:val="0"/>
      <w:marRight w:val="0"/>
      <w:marTop w:val="0"/>
      <w:marBottom w:val="0"/>
      <w:divBdr>
        <w:top w:val="none" w:sz="0" w:space="0" w:color="auto"/>
        <w:left w:val="none" w:sz="0" w:space="0" w:color="auto"/>
        <w:bottom w:val="none" w:sz="0" w:space="0" w:color="auto"/>
        <w:right w:val="none" w:sz="0" w:space="0" w:color="auto"/>
      </w:divBdr>
    </w:div>
    <w:div w:id="1652640517">
      <w:bodyDiv w:val="1"/>
      <w:marLeft w:val="0"/>
      <w:marRight w:val="0"/>
      <w:marTop w:val="0"/>
      <w:marBottom w:val="0"/>
      <w:divBdr>
        <w:top w:val="none" w:sz="0" w:space="0" w:color="auto"/>
        <w:left w:val="none" w:sz="0" w:space="0" w:color="auto"/>
        <w:bottom w:val="none" w:sz="0" w:space="0" w:color="auto"/>
        <w:right w:val="none" w:sz="0" w:space="0" w:color="auto"/>
      </w:divBdr>
    </w:div>
    <w:div w:id="1674725303">
      <w:bodyDiv w:val="1"/>
      <w:marLeft w:val="0"/>
      <w:marRight w:val="0"/>
      <w:marTop w:val="0"/>
      <w:marBottom w:val="0"/>
      <w:divBdr>
        <w:top w:val="none" w:sz="0" w:space="0" w:color="auto"/>
        <w:left w:val="none" w:sz="0" w:space="0" w:color="auto"/>
        <w:bottom w:val="none" w:sz="0" w:space="0" w:color="auto"/>
        <w:right w:val="none" w:sz="0" w:space="0" w:color="auto"/>
      </w:divBdr>
    </w:div>
    <w:div w:id="1709067252">
      <w:bodyDiv w:val="1"/>
      <w:marLeft w:val="0"/>
      <w:marRight w:val="0"/>
      <w:marTop w:val="0"/>
      <w:marBottom w:val="0"/>
      <w:divBdr>
        <w:top w:val="none" w:sz="0" w:space="0" w:color="auto"/>
        <w:left w:val="none" w:sz="0" w:space="0" w:color="auto"/>
        <w:bottom w:val="none" w:sz="0" w:space="0" w:color="auto"/>
        <w:right w:val="none" w:sz="0" w:space="0" w:color="auto"/>
      </w:divBdr>
    </w:div>
    <w:div w:id="1733118218">
      <w:bodyDiv w:val="1"/>
      <w:marLeft w:val="0"/>
      <w:marRight w:val="0"/>
      <w:marTop w:val="0"/>
      <w:marBottom w:val="0"/>
      <w:divBdr>
        <w:top w:val="none" w:sz="0" w:space="0" w:color="auto"/>
        <w:left w:val="none" w:sz="0" w:space="0" w:color="auto"/>
        <w:bottom w:val="none" w:sz="0" w:space="0" w:color="auto"/>
        <w:right w:val="none" w:sz="0" w:space="0" w:color="auto"/>
      </w:divBdr>
    </w:div>
    <w:div w:id="1742291666">
      <w:bodyDiv w:val="1"/>
      <w:marLeft w:val="0"/>
      <w:marRight w:val="0"/>
      <w:marTop w:val="0"/>
      <w:marBottom w:val="0"/>
      <w:divBdr>
        <w:top w:val="none" w:sz="0" w:space="0" w:color="auto"/>
        <w:left w:val="none" w:sz="0" w:space="0" w:color="auto"/>
        <w:bottom w:val="none" w:sz="0" w:space="0" w:color="auto"/>
        <w:right w:val="none" w:sz="0" w:space="0" w:color="auto"/>
      </w:divBdr>
    </w:div>
    <w:div w:id="1766416896">
      <w:bodyDiv w:val="1"/>
      <w:marLeft w:val="0"/>
      <w:marRight w:val="0"/>
      <w:marTop w:val="0"/>
      <w:marBottom w:val="0"/>
      <w:divBdr>
        <w:top w:val="none" w:sz="0" w:space="0" w:color="auto"/>
        <w:left w:val="none" w:sz="0" w:space="0" w:color="auto"/>
        <w:bottom w:val="none" w:sz="0" w:space="0" w:color="auto"/>
        <w:right w:val="none" w:sz="0" w:space="0" w:color="auto"/>
      </w:divBdr>
    </w:div>
    <w:div w:id="1776824167">
      <w:bodyDiv w:val="1"/>
      <w:marLeft w:val="0"/>
      <w:marRight w:val="0"/>
      <w:marTop w:val="0"/>
      <w:marBottom w:val="0"/>
      <w:divBdr>
        <w:top w:val="none" w:sz="0" w:space="0" w:color="auto"/>
        <w:left w:val="none" w:sz="0" w:space="0" w:color="auto"/>
        <w:bottom w:val="none" w:sz="0" w:space="0" w:color="auto"/>
        <w:right w:val="none" w:sz="0" w:space="0" w:color="auto"/>
      </w:divBdr>
    </w:div>
    <w:div w:id="1783963088">
      <w:bodyDiv w:val="1"/>
      <w:marLeft w:val="0"/>
      <w:marRight w:val="0"/>
      <w:marTop w:val="0"/>
      <w:marBottom w:val="0"/>
      <w:divBdr>
        <w:top w:val="none" w:sz="0" w:space="0" w:color="auto"/>
        <w:left w:val="none" w:sz="0" w:space="0" w:color="auto"/>
        <w:bottom w:val="none" w:sz="0" w:space="0" w:color="auto"/>
        <w:right w:val="none" w:sz="0" w:space="0" w:color="auto"/>
      </w:divBdr>
    </w:div>
    <w:div w:id="1805924656">
      <w:bodyDiv w:val="1"/>
      <w:marLeft w:val="0"/>
      <w:marRight w:val="0"/>
      <w:marTop w:val="0"/>
      <w:marBottom w:val="0"/>
      <w:divBdr>
        <w:top w:val="none" w:sz="0" w:space="0" w:color="auto"/>
        <w:left w:val="none" w:sz="0" w:space="0" w:color="auto"/>
        <w:bottom w:val="none" w:sz="0" w:space="0" w:color="auto"/>
        <w:right w:val="none" w:sz="0" w:space="0" w:color="auto"/>
      </w:divBdr>
    </w:div>
    <w:div w:id="1805925214">
      <w:bodyDiv w:val="1"/>
      <w:marLeft w:val="0"/>
      <w:marRight w:val="0"/>
      <w:marTop w:val="0"/>
      <w:marBottom w:val="0"/>
      <w:divBdr>
        <w:top w:val="none" w:sz="0" w:space="0" w:color="auto"/>
        <w:left w:val="none" w:sz="0" w:space="0" w:color="auto"/>
        <w:bottom w:val="none" w:sz="0" w:space="0" w:color="auto"/>
        <w:right w:val="none" w:sz="0" w:space="0" w:color="auto"/>
      </w:divBdr>
    </w:div>
    <w:div w:id="1811703086">
      <w:bodyDiv w:val="1"/>
      <w:marLeft w:val="0"/>
      <w:marRight w:val="0"/>
      <w:marTop w:val="0"/>
      <w:marBottom w:val="0"/>
      <w:divBdr>
        <w:top w:val="none" w:sz="0" w:space="0" w:color="auto"/>
        <w:left w:val="none" w:sz="0" w:space="0" w:color="auto"/>
        <w:bottom w:val="none" w:sz="0" w:space="0" w:color="auto"/>
        <w:right w:val="none" w:sz="0" w:space="0" w:color="auto"/>
      </w:divBdr>
    </w:div>
    <w:div w:id="1812556152">
      <w:bodyDiv w:val="1"/>
      <w:marLeft w:val="0"/>
      <w:marRight w:val="0"/>
      <w:marTop w:val="0"/>
      <w:marBottom w:val="0"/>
      <w:divBdr>
        <w:top w:val="none" w:sz="0" w:space="0" w:color="auto"/>
        <w:left w:val="none" w:sz="0" w:space="0" w:color="auto"/>
        <w:bottom w:val="none" w:sz="0" w:space="0" w:color="auto"/>
        <w:right w:val="none" w:sz="0" w:space="0" w:color="auto"/>
      </w:divBdr>
    </w:div>
    <w:div w:id="1813137197">
      <w:bodyDiv w:val="1"/>
      <w:marLeft w:val="0"/>
      <w:marRight w:val="0"/>
      <w:marTop w:val="0"/>
      <w:marBottom w:val="0"/>
      <w:divBdr>
        <w:top w:val="none" w:sz="0" w:space="0" w:color="auto"/>
        <w:left w:val="none" w:sz="0" w:space="0" w:color="auto"/>
        <w:bottom w:val="none" w:sz="0" w:space="0" w:color="auto"/>
        <w:right w:val="none" w:sz="0" w:space="0" w:color="auto"/>
      </w:divBdr>
    </w:div>
    <w:div w:id="1817839675">
      <w:bodyDiv w:val="1"/>
      <w:marLeft w:val="0"/>
      <w:marRight w:val="0"/>
      <w:marTop w:val="0"/>
      <w:marBottom w:val="0"/>
      <w:divBdr>
        <w:top w:val="none" w:sz="0" w:space="0" w:color="auto"/>
        <w:left w:val="none" w:sz="0" w:space="0" w:color="auto"/>
        <w:bottom w:val="none" w:sz="0" w:space="0" w:color="auto"/>
        <w:right w:val="none" w:sz="0" w:space="0" w:color="auto"/>
      </w:divBdr>
    </w:div>
    <w:div w:id="1822385128">
      <w:bodyDiv w:val="1"/>
      <w:marLeft w:val="0"/>
      <w:marRight w:val="0"/>
      <w:marTop w:val="0"/>
      <w:marBottom w:val="0"/>
      <w:divBdr>
        <w:top w:val="none" w:sz="0" w:space="0" w:color="auto"/>
        <w:left w:val="none" w:sz="0" w:space="0" w:color="auto"/>
        <w:bottom w:val="none" w:sz="0" w:space="0" w:color="auto"/>
        <w:right w:val="none" w:sz="0" w:space="0" w:color="auto"/>
      </w:divBdr>
    </w:div>
    <w:div w:id="1832331902">
      <w:bodyDiv w:val="1"/>
      <w:marLeft w:val="0"/>
      <w:marRight w:val="0"/>
      <w:marTop w:val="0"/>
      <w:marBottom w:val="0"/>
      <w:divBdr>
        <w:top w:val="none" w:sz="0" w:space="0" w:color="auto"/>
        <w:left w:val="none" w:sz="0" w:space="0" w:color="auto"/>
        <w:bottom w:val="none" w:sz="0" w:space="0" w:color="auto"/>
        <w:right w:val="none" w:sz="0" w:space="0" w:color="auto"/>
      </w:divBdr>
    </w:div>
    <w:div w:id="1832987527">
      <w:bodyDiv w:val="1"/>
      <w:marLeft w:val="0"/>
      <w:marRight w:val="0"/>
      <w:marTop w:val="0"/>
      <w:marBottom w:val="0"/>
      <w:divBdr>
        <w:top w:val="none" w:sz="0" w:space="0" w:color="auto"/>
        <w:left w:val="none" w:sz="0" w:space="0" w:color="auto"/>
        <w:bottom w:val="none" w:sz="0" w:space="0" w:color="auto"/>
        <w:right w:val="none" w:sz="0" w:space="0" w:color="auto"/>
      </w:divBdr>
    </w:div>
    <w:div w:id="1838231286">
      <w:bodyDiv w:val="1"/>
      <w:marLeft w:val="0"/>
      <w:marRight w:val="0"/>
      <w:marTop w:val="0"/>
      <w:marBottom w:val="0"/>
      <w:divBdr>
        <w:top w:val="none" w:sz="0" w:space="0" w:color="auto"/>
        <w:left w:val="none" w:sz="0" w:space="0" w:color="auto"/>
        <w:bottom w:val="none" w:sz="0" w:space="0" w:color="auto"/>
        <w:right w:val="none" w:sz="0" w:space="0" w:color="auto"/>
      </w:divBdr>
    </w:div>
    <w:div w:id="1853764873">
      <w:bodyDiv w:val="1"/>
      <w:marLeft w:val="0"/>
      <w:marRight w:val="0"/>
      <w:marTop w:val="0"/>
      <w:marBottom w:val="0"/>
      <w:divBdr>
        <w:top w:val="none" w:sz="0" w:space="0" w:color="auto"/>
        <w:left w:val="none" w:sz="0" w:space="0" w:color="auto"/>
        <w:bottom w:val="none" w:sz="0" w:space="0" w:color="auto"/>
        <w:right w:val="none" w:sz="0" w:space="0" w:color="auto"/>
      </w:divBdr>
    </w:div>
    <w:div w:id="1856579381">
      <w:bodyDiv w:val="1"/>
      <w:marLeft w:val="0"/>
      <w:marRight w:val="0"/>
      <w:marTop w:val="0"/>
      <w:marBottom w:val="0"/>
      <w:divBdr>
        <w:top w:val="none" w:sz="0" w:space="0" w:color="auto"/>
        <w:left w:val="none" w:sz="0" w:space="0" w:color="auto"/>
        <w:bottom w:val="none" w:sz="0" w:space="0" w:color="auto"/>
        <w:right w:val="none" w:sz="0" w:space="0" w:color="auto"/>
      </w:divBdr>
    </w:div>
    <w:div w:id="1860771569">
      <w:bodyDiv w:val="1"/>
      <w:marLeft w:val="0"/>
      <w:marRight w:val="0"/>
      <w:marTop w:val="0"/>
      <w:marBottom w:val="0"/>
      <w:divBdr>
        <w:top w:val="none" w:sz="0" w:space="0" w:color="auto"/>
        <w:left w:val="none" w:sz="0" w:space="0" w:color="auto"/>
        <w:bottom w:val="none" w:sz="0" w:space="0" w:color="auto"/>
        <w:right w:val="none" w:sz="0" w:space="0" w:color="auto"/>
      </w:divBdr>
    </w:div>
    <w:div w:id="1861431592">
      <w:bodyDiv w:val="1"/>
      <w:marLeft w:val="0"/>
      <w:marRight w:val="0"/>
      <w:marTop w:val="0"/>
      <w:marBottom w:val="0"/>
      <w:divBdr>
        <w:top w:val="none" w:sz="0" w:space="0" w:color="auto"/>
        <w:left w:val="none" w:sz="0" w:space="0" w:color="auto"/>
        <w:bottom w:val="none" w:sz="0" w:space="0" w:color="auto"/>
        <w:right w:val="none" w:sz="0" w:space="0" w:color="auto"/>
      </w:divBdr>
    </w:div>
    <w:div w:id="1864245225">
      <w:bodyDiv w:val="1"/>
      <w:marLeft w:val="0"/>
      <w:marRight w:val="0"/>
      <w:marTop w:val="0"/>
      <w:marBottom w:val="0"/>
      <w:divBdr>
        <w:top w:val="none" w:sz="0" w:space="0" w:color="auto"/>
        <w:left w:val="none" w:sz="0" w:space="0" w:color="auto"/>
        <w:bottom w:val="none" w:sz="0" w:space="0" w:color="auto"/>
        <w:right w:val="none" w:sz="0" w:space="0" w:color="auto"/>
      </w:divBdr>
    </w:div>
    <w:div w:id="1867791788">
      <w:bodyDiv w:val="1"/>
      <w:marLeft w:val="0"/>
      <w:marRight w:val="0"/>
      <w:marTop w:val="0"/>
      <w:marBottom w:val="0"/>
      <w:divBdr>
        <w:top w:val="none" w:sz="0" w:space="0" w:color="auto"/>
        <w:left w:val="none" w:sz="0" w:space="0" w:color="auto"/>
        <w:bottom w:val="none" w:sz="0" w:space="0" w:color="auto"/>
        <w:right w:val="none" w:sz="0" w:space="0" w:color="auto"/>
      </w:divBdr>
    </w:div>
    <w:div w:id="1870146034">
      <w:bodyDiv w:val="1"/>
      <w:marLeft w:val="0"/>
      <w:marRight w:val="0"/>
      <w:marTop w:val="0"/>
      <w:marBottom w:val="0"/>
      <w:divBdr>
        <w:top w:val="none" w:sz="0" w:space="0" w:color="auto"/>
        <w:left w:val="none" w:sz="0" w:space="0" w:color="auto"/>
        <w:bottom w:val="none" w:sz="0" w:space="0" w:color="auto"/>
        <w:right w:val="none" w:sz="0" w:space="0" w:color="auto"/>
      </w:divBdr>
    </w:div>
    <w:div w:id="1886404936">
      <w:bodyDiv w:val="1"/>
      <w:marLeft w:val="0"/>
      <w:marRight w:val="0"/>
      <w:marTop w:val="0"/>
      <w:marBottom w:val="0"/>
      <w:divBdr>
        <w:top w:val="none" w:sz="0" w:space="0" w:color="auto"/>
        <w:left w:val="none" w:sz="0" w:space="0" w:color="auto"/>
        <w:bottom w:val="none" w:sz="0" w:space="0" w:color="auto"/>
        <w:right w:val="none" w:sz="0" w:space="0" w:color="auto"/>
      </w:divBdr>
    </w:div>
    <w:div w:id="1888106388">
      <w:bodyDiv w:val="1"/>
      <w:marLeft w:val="0"/>
      <w:marRight w:val="0"/>
      <w:marTop w:val="0"/>
      <w:marBottom w:val="0"/>
      <w:divBdr>
        <w:top w:val="none" w:sz="0" w:space="0" w:color="auto"/>
        <w:left w:val="none" w:sz="0" w:space="0" w:color="auto"/>
        <w:bottom w:val="none" w:sz="0" w:space="0" w:color="auto"/>
        <w:right w:val="none" w:sz="0" w:space="0" w:color="auto"/>
      </w:divBdr>
    </w:div>
    <w:div w:id="1896311865">
      <w:bodyDiv w:val="1"/>
      <w:marLeft w:val="0"/>
      <w:marRight w:val="0"/>
      <w:marTop w:val="0"/>
      <w:marBottom w:val="0"/>
      <w:divBdr>
        <w:top w:val="none" w:sz="0" w:space="0" w:color="auto"/>
        <w:left w:val="none" w:sz="0" w:space="0" w:color="auto"/>
        <w:bottom w:val="none" w:sz="0" w:space="0" w:color="auto"/>
        <w:right w:val="none" w:sz="0" w:space="0" w:color="auto"/>
      </w:divBdr>
    </w:div>
    <w:div w:id="1915040658">
      <w:bodyDiv w:val="1"/>
      <w:marLeft w:val="0"/>
      <w:marRight w:val="0"/>
      <w:marTop w:val="0"/>
      <w:marBottom w:val="0"/>
      <w:divBdr>
        <w:top w:val="none" w:sz="0" w:space="0" w:color="auto"/>
        <w:left w:val="none" w:sz="0" w:space="0" w:color="auto"/>
        <w:bottom w:val="none" w:sz="0" w:space="0" w:color="auto"/>
        <w:right w:val="none" w:sz="0" w:space="0" w:color="auto"/>
      </w:divBdr>
    </w:div>
    <w:div w:id="1921718782">
      <w:bodyDiv w:val="1"/>
      <w:marLeft w:val="0"/>
      <w:marRight w:val="0"/>
      <w:marTop w:val="0"/>
      <w:marBottom w:val="0"/>
      <w:divBdr>
        <w:top w:val="none" w:sz="0" w:space="0" w:color="auto"/>
        <w:left w:val="none" w:sz="0" w:space="0" w:color="auto"/>
        <w:bottom w:val="none" w:sz="0" w:space="0" w:color="auto"/>
        <w:right w:val="none" w:sz="0" w:space="0" w:color="auto"/>
      </w:divBdr>
    </w:div>
    <w:div w:id="1928808336">
      <w:bodyDiv w:val="1"/>
      <w:marLeft w:val="0"/>
      <w:marRight w:val="0"/>
      <w:marTop w:val="0"/>
      <w:marBottom w:val="0"/>
      <w:divBdr>
        <w:top w:val="none" w:sz="0" w:space="0" w:color="auto"/>
        <w:left w:val="none" w:sz="0" w:space="0" w:color="auto"/>
        <w:bottom w:val="none" w:sz="0" w:space="0" w:color="auto"/>
        <w:right w:val="none" w:sz="0" w:space="0" w:color="auto"/>
      </w:divBdr>
    </w:div>
    <w:div w:id="1961956056">
      <w:bodyDiv w:val="1"/>
      <w:marLeft w:val="0"/>
      <w:marRight w:val="0"/>
      <w:marTop w:val="0"/>
      <w:marBottom w:val="0"/>
      <w:divBdr>
        <w:top w:val="none" w:sz="0" w:space="0" w:color="auto"/>
        <w:left w:val="none" w:sz="0" w:space="0" w:color="auto"/>
        <w:bottom w:val="none" w:sz="0" w:space="0" w:color="auto"/>
        <w:right w:val="none" w:sz="0" w:space="0" w:color="auto"/>
      </w:divBdr>
    </w:div>
    <w:div w:id="1964847685">
      <w:bodyDiv w:val="1"/>
      <w:marLeft w:val="0"/>
      <w:marRight w:val="0"/>
      <w:marTop w:val="0"/>
      <w:marBottom w:val="0"/>
      <w:divBdr>
        <w:top w:val="none" w:sz="0" w:space="0" w:color="auto"/>
        <w:left w:val="none" w:sz="0" w:space="0" w:color="auto"/>
        <w:bottom w:val="none" w:sz="0" w:space="0" w:color="auto"/>
        <w:right w:val="none" w:sz="0" w:space="0" w:color="auto"/>
      </w:divBdr>
    </w:div>
    <w:div w:id="1968658128">
      <w:bodyDiv w:val="1"/>
      <w:marLeft w:val="0"/>
      <w:marRight w:val="0"/>
      <w:marTop w:val="0"/>
      <w:marBottom w:val="0"/>
      <w:divBdr>
        <w:top w:val="none" w:sz="0" w:space="0" w:color="auto"/>
        <w:left w:val="none" w:sz="0" w:space="0" w:color="auto"/>
        <w:bottom w:val="none" w:sz="0" w:space="0" w:color="auto"/>
        <w:right w:val="none" w:sz="0" w:space="0" w:color="auto"/>
      </w:divBdr>
    </w:div>
    <w:div w:id="1974944785">
      <w:bodyDiv w:val="1"/>
      <w:marLeft w:val="0"/>
      <w:marRight w:val="0"/>
      <w:marTop w:val="0"/>
      <w:marBottom w:val="0"/>
      <w:divBdr>
        <w:top w:val="none" w:sz="0" w:space="0" w:color="auto"/>
        <w:left w:val="none" w:sz="0" w:space="0" w:color="auto"/>
        <w:bottom w:val="none" w:sz="0" w:space="0" w:color="auto"/>
        <w:right w:val="none" w:sz="0" w:space="0" w:color="auto"/>
      </w:divBdr>
    </w:div>
    <w:div w:id="1981766913">
      <w:bodyDiv w:val="1"/>
      <w:marLeft w:val="0"/>
      <w:marRight w:val="0"/>
      <w:marTop w:val="0"/>
      <w:marBottom w:val="0"/>
      <w:divBdr>
        <w:top w:val="none" w:sz="0" w:space="0" w:color="auto"/>
        <w:left w:val="none" w:sz="0" w:space="0" w:color="auto"/>
        <w:bottom w:val="none" w:sz="0" w:space="0" w:color="auto"/>
        <w:right w:val="none" w:sz="0" w:space="0" w:color="auto"/>
      </w:divBdr>
    </w:div>
    <w:div w:id="2001348207">
      <w:bodyDiv w:val="1"/>
      <w:marLeft w:val="0"/>
      <w:marRight w:val="0"/>
      <w:marTop w:val="0"/>
      <w:marBottom w:val="0"/>
      <w:divBdr>
        <w:top w:val="none" w:sz="0" w:space="0" w:color="auto"/>
        <w:left w:val="none" w:sz="0" w:space="0" w:color="auto"/>
        <w:bottom w:val="none" w:sz="0" w:space="0" w:color="auto"/>
        <w:right w:val="none" w:sz="0" w:space="0" w:color="auto"/>
      </w:divBdr>
    </w:div>
    <w:div w:id="2008286917">
      <w:bodyDiv w:val="1"/>
      <w:marLeft w:val="0"/>
      <w:marRight w:val="0"/>
      <w:marTop w:val="0"/>
      <w:marBottom w:val="0"/>
      <w:divBdr>
        <w:top w:val="none" w:sz="0" w:space="0" w:color="auto"/>
        <w:left w:val="none" w:sz="0" w:space="0" w:color="auto"/>
        <w:bottom w:val="none" w:sz="0" w:space="0" w:color="auto"/>
        <w:right w:val="none" w:sz="0" w:space="0" w:color="auto"/>
      </w:divBdr>
    </w:div>
    <w:div w:id="2009747520">
      <w:bodyDiv w:val="1"/>
      <w:marLeft w:val="0"/>
      <w:marRight w:val="0"/>
      <w:marTop w:val="0"/>
      <w:marBottom w:val="0"/>
      <w:divBdr>
        <w:top w:val="none" w:sz="0" w:space="0" w:color="auto"/>
        <w:left w:val="none" w:sz="0" w:space="0" w:color="auto"/>
        <w:bottom w:val="none" w:sz="0" w:space="0" w:color="auto"/>
        <w:right w:val="none" w:sz="0" w:space="0" w:color="auto"/>
      </w:divBdr>
    </w:div>
    <w:div w:id="2009865471">
      <w:bodyDiv w:val="1"/>
      <w:marLeft w:val="0"/>
      <w:marRight w:val="0"/>
      <w:marTop w:val="0"/>
      <w:marBottom w:val="0"/>
      <w:divBdr>
        <w:top w:val="none" w:sz="0" w:space="0" w:color="auto"/>
        <w:left w:val="none" w:sz="0" w:space="0" w:color="auto"/>
        <w:bottom w:val="none" w:sz="0" w:space="0" w:color="auto"/>
        <w:right w:val="none" w:sz="0" w:space="0" w:color="auto"/>
      </w:divBdr>
    </w:div>
    <w:div w:id="2017269526">
      <w:bodyDiv w:val="1"/>
      <w:marLeft w:val="0"/>
      <w:marRight w:val="0"/>
      <w:marTop w:val="0"/>
      <w:marBottom w:val="0"/>
      <w:divBdr>
        <w:top w:val="none" w:sz="0" w:space="0" w:color="auto"/>
        <w:left w:val="none" w:sz="0" w:space="0" w:color="auto"/>
        <w:bottom w:val="none" w:sz="0" w:space="0" w:color="auto"/>
        <w:right w:val="none" w:sz="0" w:space="0" w:color="auto"/>
      </w:divBdr>
    </w:div>
    <w:div w:id="2020694966">
      <w:bodyDiv w:val="1"/>
      <w:marLeft w:val="0"/>
      <w:marRight w:val="0"/>
      <w:marTop w:val="0"/>
      <w:marBottom w:val="0"/>
      <w:divBdr>
        <w:top w:val="none" w:sz="0" w:space="0" w:color="auto"/>
        <w:left w:val="none" w:sz="0" w:space="0" w:color="auto"/>
        <w:bottom w:val="none" w:sz="0" w:space="0" w:color="auto"/>
        <w:right w:val="none" w:sz="0" w:space="0" w:color="auto"/>
      </w:divBdr>
    </w:div>
    <w:div w:id="2035770122">
      <w:bodyDiv w:val="1"/>
      <w:marLeft w:val="0"/>
      <w:marRight w:val="0"/>
      <w:marTop w:val="0"/>
      <w:marBottom w:val="0"/>
      <w:divBdr>
        <w:top w:val="none" w:sz="0" w:space="0" w:color="auto"/>
        <w:left w:val="none" w:sz="0" w:space="0" w:color="auto"/>
        <w:bottom w:val="none" w:sz="0" w:space="0" w:color="auto"/>
        <w:right w:val="none" w:sz="0" w:space="0" w:color="auto"/>
      </w:divBdr>
    </w:div>
    <w:div w:id="2041976373">
      <w:bodyDiv w:val="1"/>
      <w:marLeft w:val="0"/>
      <w:marRight w:val="0"/>
      <w:marTop w:val="0"/>
      <w:marBottom w:val="0"/>
      <w:divBdr>
        <w:top w:val="none" w:sz="0" w:space="0" w:color="auto"/>
        <w:left w:val="none" w:sz="0" w:space="0" w:color="auto"/>
        <w:bottom w:val="none" w:sz="0" w:space="0" w:color="auto"/>
        <w:right w:val="none" w:sz="0" w:space="0" w:color="auto"/>
      </w:divBdr>
    </w:div>
    <w:div w:id="2045521948">
      <w:bodyDiv w:val="1"/>
      <w:marLeft w:val="0"/>
      <w:marRight w:val="0"/>
      <w:marTop w:val="0"/>
      <w:marBottom w:val="0"/>
      <w:divBdr>
        <w:top w:val="none" w:sz="0" w:space="0" w:color="auto"/>
        <w:left w:val="none" w:sz="0" w:space="0" w:color="auto"/>
        <w:bottom w:val="none" w:sz="0" w:space="0" w:color="auto"/>
        <w:right w:val="none" w:sz="0" w:space="0" w:color="auto"/>
      </w:divBdr>
    </w:div>
    <w:div w:id="2058387121">
      <w:bodyDiv w:val="1"/>
      <w:marLeft w:val="0"/>
      <w:marRight w:val="0"/>
      <w:marTop w:val="0"/>
      <w:marBottom w:val="0"/>
      <w:divBdr>
        <w:top w:val="none" w:sz="0" w:space="0" w:color="auto"/>
        <w:left w:val="none" w:sz="0" w:space="0" w:color="auto"/>
        <w:bottom w:val="none" w:sz="0" w:space="0" w:color="auto"/>
        <w:right w:val="none" w:sz="0" w:space="0" w:color="auto"/>
      </w:divBdr>
    </w:div>
    <w:div w:id="2069570022">
      <w:bodyDiv w:val="1"/>
      <w:marLeft w:val="0"/>
      <w:marRight w:val="0"/>
      <w:marTop w:val="0"/>
      <w:marBottom w:val="0"/>
      <w:divBdr>
        <w:top w:val="none" w:sz="0" w:space="0" w:color="auto"/>
        <w:left w:val="none" w:sz="0" w:space="0" w:color="auto"/>
        <w:bottom w:val="none" w:sz="0" w:space="0" w:color="auto"/>
        <w:right w:val="none" w:sz="0" w:space="0" w:color="auto"/>
      </w:divBdr>
    </w:div>
    <w:div w:id="2074619085">
      <w:bodyDiv w:val="1"/>
      <w:marLeft w:val="0"/>
      <w:marRight w:val="0"/>
      <w:marTop w:val="0"/>
      <w:marBottom w:val="0"/>
      <w:divBdr>
        <w:top w:val="none" w:sz="0" w:space="0" w:color="auto"/>
        <w:left w:val="none" w:sz="0" w:space="0" w:color="auto"/>
        <w:bottom w:val="none" w:sz="0" w:space="0" w:color="auto"/>
        <w:right w:val="none" w:sz="0" w:space="0" w:color="auto"/>
      </w:divBdr>
    </w:div>
    <w:div w:id="2105878533">
      <w:bodyDiv w:val="1"/>
      <w:marLeft w:val="0"/>
      <w:marRight w:val="0"/>
      <w:marTop w:val="0"/>
      <w:marBottom w:val="0"/>
      <w:divBdr>
        <w:top w:val="none" w:sz="0" w:space="0" w:color="auto"/>
        <w:left w:val="none" w:sz="0" w:space="0" w:color="auto"/>
        <w:bottom w:val="none" w:sz="0" w:space="0" w:color="auto"/>
        <w:right w:val="none" w:sz="0" w:space="0" w:color="auto"/>
      </w:divBdr>
    </w:div>
    <w:div w:id="2137261042">
      <w:bodyDiv w:val="1"/>
      <w:marLeft w:val="0"/>
      <w:marRight w:val="0"/>
      <w:marTop w:val="0"/>
      <w:marBottom w:val="0"/>
      <w:divBdr>
        <w:top w:val="none" w:sz="0" w:space="0" w:color="auto"/>
        <w:left w:val="none" w:sz="0" w:space="0" w:color="auto"/>
        <w:bottom w:val="none" w:sz="0" w:space="0" w:color="auto"/>
        <w:right w:val="none" w:sz="0" w:space="0" w:color="auto"/>
      </w:divBdr>
    </w:div>
    <w:div w:id="214322589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091656-D4A5-49FF-A082-AFB85013E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1816</TotalTime>
  <Pages>4</Pages>
  <Words>320</Words>
  <Characters>1824</Characters>
  <Application>Microsoft Office Word</Application>
  <DocSecurity>0</DocSecurity>
  <PresentationFormat/>
  <Lines>15</Lines>
  <Paragraphs>4</Paragraphs>
  <Slides>0</Slides>
  <Notes>0</Notes>
  <HiddenSlides>0</HiddenSlides>
  <MMClips>0</MMClips>
  <ScaleCrop>false</ScaleCrop>
  <Company>微软中国</Company>
  <LinksUpToDate>false</LinksUpToDate>
  <CharactersWithSpaces>2140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信息：</dc:title>
  <dc:creator>微软用户</dc:creator>
  <cp:lastModifiedBy>hp</cp:lastModifiedBy>
  <cp:revision>408</cp:revision>
  <cp:lastPrinted>2021-01-12T03:47:00Z</cp:lastPrinted>
  <dcterms:created xsi:type="dcterms:W3CDTF">2020-10-09T06:27:00Z</dcterms:created>
  <dcterms:modified xsi:type="dcterms:W3CDTF">2021-04-14T02:32:00Z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2052-9.1.0.4047</vt:lpwstr>
  </property>
</Properties>
</file>