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A2347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39CD6C42">
      <w:pPr>
        <w:spacing w:line="520" w:lineRule="exact"/>
        <w:jc w:val="center"/>
        <w:rPr>
          <w:rFonts w:ascii="楷体" w:hAnsi="楷体" w:eastAsia="楷体"/>
          <w:sz w:val="32"/>
          <w:szCs w:val="32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住房租赁风险提示</w:t>
      </w:r>
    </w:p>
    <w:bookmarkEnd w:id="0"/>
    <w:p w14:paraId="2F8ACACA">
      <w:pPr>
        <w:pStyle w:val="9"/>
        <w:shd w:val="clear" w:color="auto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</w:p>
    <w:p w14:paraId="158F75AA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一、谨慎选择住房租赁企业或房地产经纪机构。</w:t>
      </w:r>
      <w:r>
        <w:rPr>
          <w:rFonts w:hint="eastAsia" w:ascii="仿宋_GB2312" w:eastAsia="仿宋_GB2312"/>
          <w:sz w:val="32"/>
          <w:szCs w:val="32"/>
        </w:rPr>
        <w:t>租住房屋前，建议租客先登录“青岛市住房租赁市场公共服务系统”（以下简称租赁系统，</w:t>
      </w:r>
      <w:r>
        <w:fldChar w:fldCharType="begin"/>
      </w:r>
      <w:r>
        <w:instrText xml:space="preserve"> HYPERLINK "https://zfzl.qingdao.gov.cn/）查验企业是否办理了备案，" </w:instrText>
      </w:r>
      <w:r>
        <w:fldChar w:fldCharType="separate"/>
      </w:r>
      <w:r>
        <w:rPr>
          <w:rStyle w:val="7"/>
          <w:rFonts w:ascii="仿宋_GB2312" w:eastAsia="仿宋_GB2312"/>
          <w:sz w:val="32"/>
          <w:szCs w:val="32"/>
        </w:rPr>
        <w:t>https://zfzl.qingdao.gov.cn/</w:t>
      </w:r>
      <w:r>
        <w:rPr>
          <w:rStyle w:val="7"/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Style w:val="7"/>
          <w:rFonts w:hint="eastAsia" w:ascii="仿宋_GB2312" w:eastAsia="仿宋_GB2312"/>
          <w:color w:val="auto"/>
          <w:sz w:val="32"/>
          <w:szCs w:val="32"/>
          <w:u w:val="none"/>
        </w:rPr>
        <w:t>查验</w:t>
      </w:r>
      <w:r>
        <w:rPr>
          <w:rFonts w:hint="eastAsia" w:ascii="仿宋_GB2312" w:eastAsia="仿宋_GB2312"/>
          <w:sz w:val="32"/>
          <w:szCs w:val="32"/>
        </w:rPr>
        <w:t>住房租赁企业或房地产经纪机构是否在系统中备案公布，并同时查看企业信用、风险提示等信息，</w:t>
      </w:r>
      <w:r>
        <w:rPr>
          <w:rFonts w:ascii="仿宋_GB2312" w:eastAsia="仿宋_GB2312"/>
          <w:sz w:val="32"/>
          <w:szCs w:val="32"/>
        </w:rPr>
        <w:t>对未在备案公布范围、投诉纠纷较多的企业要谨慎选择，避免遭遇“不良机构”。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16A9F166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二、核验房主身份和房源真实性。</w:t>
      </w:r>
      <w:r>
        <w:rPr>
          <w:rFonts w:hint="eastAsia" w:ascii="仿宋_GB2312" w:eastAsia="仿宋_GB2312"/>
          <w:sz w:val="32"/>
          <w:szCs w:val="32"/>
        </w:rPr>
        <w:t>租客应认真核验房主的身份证件和拟出租房屋不动产权证（或房产证）。出租人若为住房租赁企业或房地产经纪机构，务必查验房主（含共有产权人）与该机构签订的书面委托协议书或房地产中介服务合同，确认房主和出租人及房地产经纪人的关系，确保租赁关系的真实性、合法性。</w:t>
      </w:r>
    </w:p>
    <w:p w14:paraId="29F9CDF6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三、实地查验租赁住房实况。</w:t>
      </w:r>
      <w:r>
        <w:rPr>
          <w:rFonts w:hint="eastAsia" w:ascii="仿宋_GB2312" w:eastAsia="仿宋_GB2312"/>
          <w:sz w:val="32"/>
          <w:szCs w:val="32"/>
        </w:rPr>
        <w:t>租客务必实地查看拟出租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房屋的实际现状，认真查看房屋装修、电梯等配套设施设备、家具家电等物品的完好状况，是否存在明显的</w:t>
      </w:r>
      <w:r>
        <w:rPr>
          <w:rFonts w:hint="eastAsia" w:ascii="仿宋_GB2312" w:eastAsia="仿宋_GB2312"/>
          <w:sz w:val="32"/>
          <w:szCs w:val="32"/>
        </w:rPr>
        <w:t>甲醛异味等</w:t>
      </w:r>
      <w:r>
        <w:rPr>
          <w:rFonts w:hint="eastAsia" w:ascii="仿宋_GB2312" w:hAnsi="仿宋" w:eastAsia="仿宋_GB2312" w:cs="Times New Roman"/>
          <w:sz w:val="32"/>
          <w:szCs w:val="32"/>
        </w:rPr>
        <w:t>室内环境污染问题，若</w:t>
      </w:r>
      <w:r>
        <w:rPr>
          <w:rFonts w:hint="eastAsia" w:ascii="仿宋_GB2312" w:eastAsia="仿宋_GB2312"/>
          <w:sz w:val="32"/>
          <w:szCs w:val="32"/>
        </w:rPr>
        <w:t>发现问题务必要在合同中详细注明并明确维修责任，预留证据印证材料，做到“不信广告，信实效”、“不信口头承诺，信合同约定”。</w:t>
      </w:r>
    </w:p>
    <w:p w14:paraId="2CA2E2FA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四、审慎签订租赁合同和支付定金。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租客务必要在实地查验、确定房源的前提下才能签订房屋租赁签合同（</w:t>
      </w:r>
      <w:r>
        <w:rPr>
          <w:rFonts w:hint="eastAsia" w:ascii="仿宋_GB2312" w:eastAsia="仿宋_GB2312"/>
          <w:sz w:val="32"/>
          <w:szCs w:val="32"/>
        </w:rPr>
        <w:t>登录租赁系统，下载使用《山东省住房租赁合同（示范文本）》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），合同内容要</w:t>
      </w:r>
      <w:r>
        <w:rPr>
          <w:rFonts w:ascii="仿宋_GB2312" w:hAnsi="等线" w:eastAsia="仿宋_GB2312" w:cs="Times New Roman"/>
          <w:bCs/>
          <w:sz w:val="32"/>
          <w:szCs w:val="32"/>
        </w:rPr>
        <w:t>以实物为准，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坚决不能在合同签订前以任何形式交纳定金、中介费和房租，其中，</w:t>
      </w:r>
      <w:r>
        <w:rPr>
          <w:rFonts w:ascii="仿宋_GB2312" w:hAnsi="等线" w:eastAsia="仿宋_GB2312" w:cs="Times New Roman"/>
          <w:bCs/>
          <w:sz w:val="32"/>
          <w:szCs w:val="32"/>
        </w:rPr>
        <w:t>合同约定的定金数额不得超过合同金额的20%，切实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做到“不着急</w:t>
      </w:r>
      <w:r>
        <w:rPr>
          <w:rFonts w:hint="eastAsia" w:ascii="仿宋_GB2312" w:eastAsia="仿宋_GB2312"/>
          <w:sz w:val="32"/>
          <w:szCs w:val="32"/>
        </w:rPr>
        <w:t>交钱、不贪图便宜、不轻易签约”。</w:t>
      </w:r>
    </w:p>
    <w:p w14:paraId="7FEA60C4">
      <w:pPr>
        <w:spacing w:line="520" w:lineRule="exact"/>
        <w:ind w:firstLine="640" w:firstLineChars="200"/>
        <w:rPr>
          <w:rFonts w:ascii="仿宋_GB2312" w:hAnsi="等线" w:eastAsia="仿宋_GB2312" w:cs="Times New Roman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签订住房租赁合同时，租客还要清楚了解在定金、租金以外有无其他费用，了解清楚如物业费、电梯费、车位费、水电暖费、中介费等费用明细、交纳方式、转租退租、租赁期限、</w:t>
      </w:r>
      <w:r>
        <w:rPr>
          <w:rFonts w:ascii="仿宋_GB2312" w:eastAsia="仿宋_GB2312"/>
          <w:sz w:val="32"/>
          <w:szCs w:val="32"/>
        </w:rPr>
        <w:t>押金退还、</w:t>
      </w:r>
      <w:r>
        <w:rPr>
          <w:rFonts w:hint="eastAsia" w:ascii="仿宋_GB2312" w:eastAsia="仿宋_GB2312"/>
          <w:sz w:val="32"/>
          <w:szCs w:val="32"/>
        </w:rPr>
        <w:t>续约方式和违约责任等内容，避免霸王条款、隐形条款导致合法权益受到损害。</w:t>
      </w:r>
    </w:p>
    <w:p w14:paraId="3687505C">
      <w:pPr>
        <w:spacing w:line="520" w:lineRule="exact"/>
        <w:ind w:firstLine="643" w:firstLineChars="200"/>
        <w:rPr>
          <w:rFonts w:ascii="仿宋_GB2312" w:hAnsi="等线" w:eastAsia="仿宋_GB2312" w:cs="Times New Roman"/>
          <w:bCs/>
          <w:sz w:val="32"/>
          <w:szCs w:val="32"/>
        </w:rPr>
      </w:pPr>
      <w:r>
        <w:rPr>
          <w:rFonts w:ascii="楷体_GB2312" w:eastAsia="楷体_GB2312"/>
          <w:b/>
          <w:bCs/>
          <w:sz w:val="32"/>
          <w:szCs w:val="32"/>
        </w:rPr>
        <w:t>五、谨慎选择租金支付方式。</w:t>
      </w:r>
      <w:r>
        <w:rPr>
          <w:rFonts w:ascii="仿宋_GB2312" w:hAnsi="等线" w:eastAsia="仿宋_GB2312" w:cs="Times New Roman"/>
          <w:bCs/>
          <w:sz w:val="32"/>
          <w:szCs w:val="32"/>
        </w:rPr>
        <w:t>租客在签订租赁合同时,要特别注意租赁期限（实际租赁期限应与合同期限一致）、租金支付期限和方式、押金退还等条款，尽可能在合同中约定按月或最长不超过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3个月（按季）</w:t>
      </w:r>
      <w:r>
        <w:rPr>
          <w:rFonts w:ascii="仿宋_GB2312" w:hAnsi="等线" w:eastAsia="仿宋_GB2312" w:cs="Times New Roman"/>
          <w:bCs/>
          <w:sz w:val="32"/>
          <w:szCs w:val="32"/>
        </w:rPr>
        <w:t>支付租金，避免一次性支付较大额度房租，防止住房租赁企业利用房租支付周期差搞“长收短付”可能带来的风险。</w:t>
      </w:r>
    </w:p>
    <w:p w14:paraId="0F1E1647">
      <w:pPr>
        <w:spacing w:line="520" w:lineRule="exact"/>
        <w:ind w:firstLine="640" w:firstLineChars="200"/>
        <w:rPr>
          <w:rFonts w:ascii="仿宋_GB2312" w:hAnsi="等线" w:eastAsia="仿宋_GB2312" w:cs="Times New Roman"/>
          <w:bCs/>
          <w:sz w:val="32"/>
          <w:szCs w:val="32"/>
        </w:rPr>
      </w:pPr>
      <w:r>
        <w:rPr>
          <w:rFonts w:ascii="仿宋_GB2312" w:hAnsi="等线" w:eastAsia="仿宋_GB2312" w:cs="Times New Roman"/>
          <w:bCs/>
          <w:sz w:val="32"/>
          <w:szCs w:val="32"/>
        </w:rPr>
        <w:t>支付房租和押金时，租客应向合同约定的企业账户（出租方为企业）、个人账户（出租方为个人）支付款项，切勿向合同约定之外的企业账户、业务员个人账户或其他个人账户支付款项（包括支付宝、微信等个人收款账户）。转账支付应保留转账凭证，现金支付应要求收款方出具收据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 xml:space="preserve">，切实维护个人合法权益。 </w:t>
      </w:r>
    </w:p>
    <w:p w14:paraId="0BA98D6A">
      <w:pPr>
        <w:snapToGrid w:val="0"/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六、及时办理租赁合同登记备案。</w:t>
      </w:r>
      <w:r>
        <w:rPr>
          <w:rFonts w:hint="eastAsia" w:ascii="仿宋_GB2312" w:eastAsia="仿宋_GB2312"/>
          <w:sz w:val="32"/>
          <w:szCs w:val="32"/>
        </w:rPr>
        <w:t>房屋租赁合同订立后，</w:t>
      </w:r>
      <w:r>
        <w:rPr>
          <w:rFonts w:ascii="仿宋_GB2312" w:eastAsia="仿宋_GB2312"/>
          <w:sz w:val="32"/>
          <w:szCs w:val="32"/>
        </w:rPr>
        <w:t>租客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相关租赁当事人应在30日内到房屋所在地</w:t>
      </w:r>
      <w:r>
        <w:rPr>
          <w:rFonts w:hint="eastAsia" w:ascii="仿宋_GB2312" w:hAnsi="等线" w:eastAsia="仿宋_GB2312" w:cs="Times New Roman"/>
          <w:bCs/>
          <w:sz w:val="32"/>
          <w:szCs w:val="32"/>
        </w:rPr>
        <w:t>市民中心窗口或区（市）不动产登记中心窗口</w:t>
      </w:r>
      <w:r>
        <w:rPr>
          <w:rFonts w:ascii="仿宋_GB2312" w:eastAsia="仿宋_GB2312"/>
          <w:sz w:val="32"/>
          <w:szCs w:val="32"/>
        </w:rPr>
        <w:t>办理房屋租赁登记备案，也可以通过</w:t>
      </w:r>
      <w:r>
        <w:rPr>
          <w:rFonts w:hint="eastAsia" w:ascii="仿宋_GB2312" w:eastAsia="仿宋_GB2312"/>
          <w:sz w:val="32"/>
          <w:szCs w:val="32"/>
        </w:rPr>
        <w:t>“青岛市住房租赁市场公共服务系统”和爱山东</w:t>
      </w:r>
      <w:r>
        <w:rPr>
          <w:rFonts w:ascii="仿宋_GB2312" w:eastAsia="仿宋_GB2312"/>
          <w:sz w:val="32"/>
          <w:szCs w:val="32"/>
        </w:rPr>
        <w:t>手机APP端办理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D1E6E71">
      <w:pPr>
        <w:snapToGrid w:val="0"/>
        <w:spacing w:line="560" w:lineRule="exact"/>
        <w:ind w:firstLine="645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依法办理的《房屋租赁合同登记备案证明》，可以按规定享受子女义务教育入学、公积金缴存提取、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租房落户</w:t>
      </w:r>
      <w:r>
        <w:rPr>
          <w:rFonts w:hint="eastAsia" w:ascii="仿宋_GB2312" w:eastAsia="仿宋_GB2312"/>
          <w:sz w:val="32"/>
          <w:szCs w:val="32"/>
        </w:rPr>
        <w:t>等惠民政策，还可享有公共卫生、社会保险、证照办理等基本公共服务</w:t>
      </w:r>
      <w:r>
        <w:rPr>
          <w:rFonts w:hint="eastAsia" w:ascii="仿宋_GB2312" w:hAnsi="Calibri" w:eastAsia="仿宋_GB2312" w:cs="Times New Roman"/>
          <w:sz w:val="32"/>
          <w:szCs w:val="32"/>
        </w:rPr>
        <w:t>。</w:t>
      </w:r>
    </w:p>
    <w:p w14:paraId="04FC4D15">
      <w:pPr>
        <w:spacing w:line="560" w:lineRule="exact"/>
        <w:ind w:firstLine="645"/>
        <w:rPr>
          <w:rFonts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七、谨记不得租住的房屋情形。</w:t>
      </w:r>
      <w:r>
        <w:rPr>
          <w:rFonts w:hint="eastAsia" w:ascii="仿宋_GB2312" w:eastAsia="仿宋_GB2312"/>
          <w:sz w:val="32"/>
          <w:szCs w:val="32"/>
        </w:rPr>
        <w:t>租客</w:t>
      </w:r>
      <w:r>
        <w:rPr>
          <w:rFonts w:ascii="仿宋_GB2312" w:eastAsia="仿宋_GB2312"/>
          <w:sz w:val="32"/>
          <w:szCs w:val="32"/>
        </w:rPr>
        <w:t>应当租住以原</w:t>
      </w:r>
      <w:r>
        <w:rPr>
          <w:rFonts w:hint="eastAsia" w:ascii="仿宋_GB2312" w:eastAsia="仿宋_GB2312"/>
          <w:sz w:val="32"/>
          <w:szCs w:val="32"/>
        </w:rPr>
        <w:t>设计房间为最小出租单位的住房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不要</w:t>
      </w:r>
      <w:r>
        <w:rPr>
          <w:rFonts w:ascii="仿宋_GB2312" w:eastAsia="仿宋_GB2312"/>
          <w:sz w:val="32"/>
          <w:szCs w:val="32"/>
        </w:rPr>
        <w:t>承租原始设计为卧室或</w:t>
      </w:r>
      <w:r>
        <w:rPr>
          <w:rFonts w:hint="eastAsia" w:ascii="仿宋_GB2312" w:eastAsia="仿宋_GB2312"/>
          <w:sz w:val="32"/>
          <w:szCs w:val="32"/>
        </w:rPr>
        <w:t>者起居室再次分割搭建后的住房，更不要租住原始设计为厨房、卫生间、阳台、地下储藏室、车库等非居住空间房屋和法律、法规规定禁止出租的其他情形房屋。</w:t>
      </w:r>
    </w:p>
    <w:p w14:paraId="4AC5D754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八、依法依规维护自身合法权益。</w:t>
      </w:r>
      <w:r>
        <w:rPr>
          <w:rFonts w:hint="eastAsia" w:ascii="仿宋_GB2312" w:eastAsia="仿宋_GB2312"/>
          <w:sz w:val="32"/>
          <w:szCs w:val="32"/>
        </w:rPr>
        <w:t>租客若在房屋租赁过程中发生相关矛盾纠纷，可以直接向房屋所在地相关部门进行精准投诉。对于违规开展住房租赁业务或者租赁禁止出租情形房屋的，可向住房城乡建设部门进行投诉</w:t>
      </w:r>
      <w:r>
        <w:rPr>
          <w:rFonts w:ascii="仿宋_GB2312" w:eastAsia="仿宋_GB2312"/>
          <w:sz w:val="32"/>
          <w:szCs w:val="32"/>
        </w:rPr>
        <w:t>；对于发现无照经营、</w:t>
      </w:r>
      <w:r>
        <w:rPr>
          <w:rFonts w:hint="eastAsia" w:ascii="仿宋_GB2312" w:eastAsia="仿宋_GB2312"/>
          <w:sz w:val="32"/>
          <w:szCs w:val="32"/>
        </w:rPr>
        <w:t>中介佣金等</w:t>
      </w:r>
      <w:r>
        <w:rPr>
          <w:rFonts w:ascii="仿宋_GB2312" w:eastAsia="仿宋_GB2312"/>
          <w:sz w:val="32"/>
          <w:szCs w:val="32"/>
        </w:rPr>
        <w:t>价格违法、</w:t>
      </w:r>
      <w:r>
        <w:rPr>
          <w:rFonts w:hint="eastAsia" w:ascii="仿宋_GB2312" w:eastAsia="仿宋_GB2312"/>
          <w:sz w:val="32"/>
          <w:szCs w:val="32"/>
        </w:rPr>
        <w:t>虚假广告等行为的，可向市场监管部门进行投诉；对于涉嫌合同诈骗、噪音扰民、消防隐患等违法违规行为的，可向公安部门进行投诉；对于发现违规发布虚假房源信息的网络信息平台，可向网信部门进行投诉。对于确实属于住房租赁双方当事人的民事纠纷问题，原则上应通过仲裁、诉讼等方式解决，切实维护好自身合法权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3ODBmZTMxYzc3ZmVhNTMwOGMwMzdjNWUxNDAxOTcifQ=="/>
  </w:docVars>
  <w:rsids>
    <w:rsidRoot w:val="00334B56"/>
    <w:rsid w:val="000236F6"/>
    <w:rsid w:val="00043B40"/>
    <w:rsid w:val="000726F6"/>
    <w:rsid w:val="00087B7C"/>
    <w:rsid w:val="000F4D20"/>
    <w:rsid w:val="000F55FE"/>
    <w:rsid w:val="000F6558"/>
    <w:rsid w:val="001235DD"/>
    <w:rsid w:val="00140D18"/>
    <w:rsid w:val="001714B1"/>
    <w:rsid w:val="00177E91"/>
    <w:rsid w:val="001D4D5D"/>
    <w:rsid w:val="0024700D"/>
    <w:rsid w:val="002639F0"/>
    <w:rsid w:val="00280FA5"/>
    <w:rsid w:val="002B59A2"/>
    <w:rsid w:val="002D3837"/>
    <w:rsid w:val="002E7772"/>
    <w:rsid w:val="00310371"/>
    <w:rsid w:val="00321D59"/>
    <w:rsid w:val="003224F6"/>
    <w:rsid w:val="003247F8"/>
    <w:rsid w:val="00334B56"/>
    <w:rsid w:val="0036442B"/>
    <w:rsid w:val="00391AF4"/>
    <w:rsid w:val="003A0A2F"/>
    <w:rsid w:val="003E27A2"/>
    <w:rsid w:val="003E295A"/>
    <w:rsid w:val="00417B1C"/>
    <w:rsid w:val="00422261"/>
    <w:rsid w:val="00425A2D"/>
    <w:rsid w:val="0048435C"/>
    <w:rsid w:val="00490464"/>
    <w:rsid w:val="004B72EE"/>
    <w:rsid w:val="004C0DA4"/>
    <w:rsid w:val="004C5892"/>
    <w:rsid w:val="004E585D"/>
    <w:rsid w:val="004F3016"/>
    <w:rsid w:val="00501DD5"/>
    <w:rsid w:val="0056654E"/>
    <w:rsid w:val="005B2ACE"/>
    <w:rsid w:val="005D7E18"/>
    <w:rsid w:val="005E33E4"/>
    <w:rsid w:val="005F1DD0"/>
    <w:rsid w:val="005F2596"/>
    <w:rsid w:val="00643D42"/>
    <w:rsid w:val="00645F13"/>
    <w:rsid w:val="0065464D"/>
    <w:rsid w:val="007053ED"/>
    <w:rsid w:val="00716824"/>
    <w:rsid w:val="00733C25"/>
    <w:rsid w:val="00740919"/>
    <w:rsid w:val="00746AD3"/>
    <w:rsid w:val="00752561"/>
    <w:rsid w:val="00761051"/>
    <w:rsid w:val="00762F41"/>
    <w:rsid w:val="00764963"/>
    <w:rsid w:val="0078566E"/>
    <w:rsid w:val="007C3331"/>
    <w:rsid w:val="007D69DD"/>
    <w:rsid w:val="007F09C8"/>
    <w:rsid w:val="008218BD"/>
    <w:rsid w:val="008714D5"/>
    <w:rsid w:val="008753CC"/>
    <w:rsid w:val="008909C7"/>
    <w:rsid w:val="008B0967"/>
    <w:rsid w:val="008C6D09"/>
    <w:rsid w:val="008F0944"/>
    <w:rsid w:val="0091323F"/>
    <w:rsid w:val="009C3965"/>
    <w:rsid w:val="009D79AC"/>
    <w:rsid w:val="009F2CB2"/>
    <w:rsid w:val="00A4767D"/>
    <w:rsid w:val="00A8645F"/>
    <w:rsid w:val="00AC4C0F"/>
    <w:rsid w:val="00AD40E3"/>
    <w:rsid w:val="00AF6392"/>
    <w:rsid w:val="00B870F0"/>
    <w:rsid w:val="00BB1A85"/>
    <w:rsid w:val="00BB3520"/>
    <w:rsid w:val="00BC13C2"/>
    <w:rsid w:val="00BD27BB"/>
    <w:rsid w:val="00BE2575"/>
    <w:rsid w:val="00BF1C86"/>
    <w:rsid w:val="00C339AA"/>
    <w:rsid w:val="00C7676C"/>
    <w:rsid w:val="00CE7CF8"/>
    <w:rsid w:val="00CF198D"/>
    <w:rsid w:val="00D1120E"/>
    <w:rsid w:val="00D30438"/>
    <w:rsid w:val="00D338B6"/>
    <w:rsid w:val="00D51ECE"/>
    <w:rsid w:val="00D6283C"/>
    <w:rsid w:val="00DD214B"/>
    <w:rsid w:val="00DF4139"/>
    <w:rsid w:val="00E07C42"/>
    <w:rsid w:val="00E40552"/>
    <w:rsid w:val="00E5107A"/>
    <w:rsid w:val="00E65C23"/>
    <w:rsid w:val="00EC3792"/>
    <w:rsid w:val="00ED37C6"/>
    <w:rsid w:val="00F37D2A"/>
    <w:rsid w:val="00F53915"/>
    <w:rsid w:val="00F55DDB"/>
    <w:rsid w:val="00F6332F"/>
    <w:rsid w:val="00F95896"/>
    <w:rsid w:val="00FA2596"/>
    <w:rsid w:val="00FD6EE4"/>
    <w:rsid w:val="646F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NormalCharacter"/>
    <w:semiHidden/>
    <w:uiPriority w:val="0"/>
  </w:style>
  <w:style w:type="paragraph" w:customStyle="1" w:styleId="9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2000</Words>
  <Characters>2036</Characters>
  <Lines>15</Lines>
  <Paragraphs>4</Paragraphs>
  <TotalTime>1797</TotalTime>
  <ScaleCrop>false</ScaleCrop>
  <LinksUpToDate>false</LinksUpToDate>
  <CharactersWithSpaces>2038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2024-07-24T03:52:00Z</dcterms:created>
  <dc:creator>Administrator</dc:creator>
  <cp:lastModifiedBy>Administrator</cp:lastModifiedBy>
  <cp:lastPrinted>2024-07-26T05:48:00Z</cp:lastPrinted>
  <dcterms:modified xsi:type="dcterms:W3CDTF">2024-08-02T07:31:26Z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6160EE9E24A14A2095D9307B22F8A543_13</vt:lpwstr>
  </property>
</Properties>
</file>